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r>
        <w:rPr>
          <w:rFonts w:hint="eastAsia"/>
        </w:rPr>
        <w:t>1</w:t>
      </w:r>
      <w:r>
        <w:t>-5   D  A  A  B  C</w:t>
      </w:r>
    </w:p>
    <w:p>
      <w:r>
        <w:t>6-10  D  C  ABCD  ABC</w:t>
      </w:r>
    </w:p>
    <w:p/>
    <w:p>
      <w:pPr>
        <w:rPr>
          <w:rFonts w:hint="eastAsia"/>
        </w:rPr>
      </w:pPr>
      <w:r>
        <w:rPr>
          <w:rFonts w:hint="eastAsia"/>
        </w:rPr>
        <w:t>二、依据云计算部署模式的不同，可以将其分为公有云、私有云、社区云和混合云四类。公有云提供的云服务通常遍布整个互联网，能够服务于几乎不限数量的、拥有相同基本架构的客户。公有云的费用一般较低、甚至免费，但公有云的安全性和隐私性一直受到用户的关注。</w:t>
      </w:r>
    </w:p>
    <w:p>
      <w:pPr>
        <w:rPr>
          <w:rFonts w:hint="eastAsia"/>
        </w:rPr>
      </w:pPr>
      <w:r>
        <w:rPr>
          <w:rFonts w:hint="eastAsia"/>
        </w:rPr>
        <w:t>私有云是针对某单个机构量身定制的云，如一些大型金融公司或政府机构。这些企业一方面出于其自身数据的安全性和保密性的要求，另一方面也拥有一定的经济实力和技术储备，能够支持私有云的开发、运行、部署和维护过程。</w:t>
      </w:r>
    </w:p>
    <w:p>
      <w:pPr>
        <w:rPr>
          <w:rFonts w:hint="eastAsia"/>
        </w:rPr>
      </w:pPr>
      <w:r>
        <w:rPr>
          <w:rFonts w:hint="eastAsia"/>
        </w:rPr>
        <w:t>社区云是专为一些相对独立、相互关联的机构服务,如供应链上的关联企业。这些企业从其自身的业务流程来看是相互独立的，有着各自的管理机构和运行机制,然而由于他们彼此之间存在的供应链关系，使得供应链上下游企业的生产计划之间还存在一定的联系，需要进行信息的交互与资源协调。</w:t>
      </w:r>
    </w:p>
    <w:p>
      <w:r>
        <w:rPr>
          <w:rFonts w:hint="eastAsia"/>
        </w:rPr>
        <w:t>混合云则表现为以上多种云配置的组合,能够为一些复杂的商业计划提供支持。例如，利用公有云服务为用户提供便捷的云计算访问，同时将用户安全性和保密性要求较高的数据部署在其自身的私有云环境中,通过访问控制实现公有云和私有云的交互。这样不仅能够降低用户的使用成本，同时也能够提高云服务的可靠性与安全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39C"/>
    <w:rsid w:val="0016690F"/>
    <w:rsid w:val="002605FB"/>
    <w:rsid w:val="00594D35"/>
    <w:rsid w:val="00962C29"/>
    <w:rsid w:val="00B7090B"/>
    <w:rsid w:val="00CC539C"/>
    <w:rsid w:val="00E92E72"/>
    <w:rsid w:val="58CA7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Words>
  <Characters>465</Characters>
  <Lines>3</Lines>
  <Paragraphs>1</Paragraphs>
  <TotalTime>2</TotalTime>
  <ScaleCrop>false</ScaleCrop>
  <LinksUpToDate>false</LinksUpToDate>
  <CharactersWithSpaces>545</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2023-07-20T22:29:00Z</dcterms:created>
  <dc:creator>DELL</dc:creator>
  <cp:lastModifiedBy>mabing</cp:lastModifiedBy>
  <dcterms:modified xsi:type="dcterms:W3CDTF">2023-07-21T00:37:34Z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948B75EC5B494D8FBCBEE56A86AC5706_13</vt:lpwstr>
  </property>
</Properties>
</file>