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756A7">
      <w:pPr>
        <w:pStyle w:val="2"/>
        <w:rPr>
          <w:sz w:val="28"/>
          <w:szCs w:val="28"/>
        </w:rPr>
      </w:pPr>
      <w:r>
        <w:rPr>
          <w:rFonts w:hint="eastAsia"/>
          <w:sz w:val="40"/>
          <w:szCs w:val="40"/>
        </w:rPr>
        <w:t>《</w:t>
      </w:r>
      <w:r>
        <w:rPr>
          <w:rFonts w:hint="eastAsia"/>
          <w:sz w:val="40"/>
          <w:szCs w:val="40"/>
          <w:lang w:val="en-US" w:eastAsia="zh-CN"/>
        </w:rPr>
        <w:t>虚拟化技术与应用</w:t>
      </w:r>
      <w:r>
        <w:rPr>
          <w:rFonts w:hint="eastAsia"/>
          <w:sz w:val="40"/>
          <w:szCs w:val="40"/>
        </w:rPr>
        <w:t>》课程教学大纲</w:t>
      </w:r>
    </w:p>
    <w:p w14:paraId="3BB44086">
      <w:pPr>
        <w:pStyle w:val="3"/>
      </w:pPr>
      <w:r>
        <w:rPr>
          <w:rFonts w:hint="eastAsia"/>
        </w:rPr>
        <w:t>一、课程基本信息</w:t>
      </w:r>
    </w:p>
    <w:tbl>
      <w:tblPr>
        <w:tblStyle w:val="8"/>
        <w:tblW w:w="5000" w:type="pct"/>
        <w:tblInd w:w="0" w:type="dxa"/>
        <w:shd w:val="clear" w:color="auto" w:fill="FFFFFF"/>
        <w:tblLayout w:type="autofit"/>
        <w:tblCellMar>
          <w:top w:w="0" w:type="dxa"/>
          <w:left w:w="0" w:type="dxa"/>
          <w:bottom w:w="0" w:type="dxa"/>
          <w:right w:w="0" w:type="dxa"/>
        </w:tblCellMar>
      </w:tblPr>
      <w:tblGrid>
        <w:gridCol w:w="1253"/>
        <w:gridCol w:w="3882"/>
        <w:gridCol w:w="1308"/>
        <w:gridCol w:w="2073"/>
      </w:tblGrid>
      <w:tr w14:paraId="3D4A0A16">
        <w:tblPrEx>
          <w:shd w:val="clear" w:color="auto" w:fill="FFFFFF"/>
          <w:tblCellMar>
            <w:top w:w="0" w:type="dxa"/>
            <w:left w:w="0" w:type="dxa"/>
            <w:bottom w:w="0" w:type="dxa"/>
            <w:right w:w="0" w:type="dxa"/>
          </w:tblCellMar>
        </w:tblPrEx>
        <w:tc>
          <w:tcPr>
            <w:tcW w:w="736" w:type="pct"/>
            <w:tcBorders>
              <w:top w:val="single" w:color="auto" w:sz="12"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1C3843">
            <w:pPr>
              <w:rPr>
                <w:sz w:val="22"/>
                <w:szCs w:val="22"/>
              </w:rPr>
            </w:pPr>
            <w:r>
              <w:rPr>
                <w:rFonts w:hint="eastAsia"/>
                <w:sz w:val="22"/>
                <w:szCs w:val="22"/>
              </w:rPr>
              <w:t>课程名称</w:t>
            </w:r>
          </w:p>
        </w:tc>
        <w:tc>
          <w:tcPr>
            <w:tcW w:w="4264" w:type="pct"/>
            <w:gridSpan w:val="3"/>
            <w:tcBorders>
              <w:top w:val="single" w:color="auto" w:sz="12"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A7252E">
            <w:pPr>
              <w:shd w:val="clear" w:color="auto" w:fill="auto"/>
              <w:spacing w:line="240" w:lineRule="auto"/>
              <w:rPr>
                <w:sz w:val="22"/>
                <w:szCs w:val="22"/>
              </w:rPr>
            </w:pPr>
            <w:r>
              <w:rPr>
                <w:rFonts w:hint="eastAsia"/>
              </w:rPr>
              <w:t>虚拟化技术</w:t>
            </w:r>
            <w:r>
              <w:rPr>
                <w:rFonts w:hint="eastAsia"/>
                <w:lang w:val="en-US" w:eastAsia="zh-CN"/>
              </w:rPr>
              <w:t>与应用</w:t>
            </w:r>
            <w:r>
              <w:rPr>
                <w:rFonts w:hint="eastAsia"/>
              </w:rPr>
              <w:t>（英文名称）Virtualization Technology and Applications</w:t>
            </w:r>
          </w:p>
        </w:tc>
      </w:tr>
      <w:tr w14:paraId="4D10D952">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71C68E">
            <w:pPr>
              <w:rPr>
                <w:sz w:val="22"/>
                <w:szCs w:val="22"/>
              </w:rPr>
            </w:pPr>
            <w:r>
              <w:rPr>
                <w:rFonts w:hint="eastAsia"/>
                <w:sz w:val="22"/>
                <w:szCs w:val="22"/>
              </w:rPr>
              <w:t>课程代码</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DB2A41">
            <w:pPr>
              <w:rPr>
                <w:sz w:val="22"/>
                <w:szCs w:val="22"/>
              </w:rPr>
            </w:pP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F0ABF8">
            <w:pPr>
              <w:rPr>
                <w:sz w:val="22"/>
                <w:szCs w:val="22"/>
              </w:rPr>
            </w:pPr>
            <w:r>
              <w:rPr>
                <w:rFonts w:hint="eastAsia"/>
                <w:sz w:val="22"/>
                <w:szCs w:val="22"/>
              </w:rPr>
              <w:t>课程类别</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1023751">
            <w:pPr>
              <w:rPr>
                <w:sz w:val="22"/>
                <w:szCs w:val="22"/>
              </w:rPr>
            </w:pPr>
            <w:r>
              <w:rPr>
                <w:rFonts w:hint="eastAsia"/>
                <w:sz w:val="22"/>
                <w:szCs w:val="22"/>
              </w:rPr>
              <w:t>必修</w:t>
            </w:r>
          </w:p>
        </w:tc>
      </w:tr>
      <w:tr w14:paraId="5A3DBA9F">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6DEFCA">
            <w:pPr>
              <w:rPr>
                <w:sz w:val="22"/>
                <w:szCs w:val="22"/>
              </w:rPr>
            </w:pPr>
            <w:r>
              <w:rPr>
                <w:rFonts w:hint="eastAsia"/>
                <w:sz w:val="22"/>
                <w:szCs w:val="22"/>
              </w:rPr>
              <w:t>课程性质</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94E4E3">
            <w:pPr>
              <w:rPr>
                <w:sz w:val="22"/>
                <w:szCs w:val="22"/>
              </w:rPr>
            </w:pPr>
            <w:r>
              <w:rPr>
                <w:rFonts w:hint="eastAsia"/>
                <w:sz w:val="22"/>
                <w:szCs w:val="22"/>
              </w:rPr>
              <w:t>专业课程</w:t>
            </w: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91D9D67">
            <w:pPr>
              <w:rPr>
                <w:sz w:val="22"/>
                <w:szCs w:val="22"/>
              </w:rPr>
            </w:pPr>
            <w:r>
              <w:rPr>
                <w:rFonts w:hint="eastAsia"/>
                <w:sz w:val="22"/>
                <w:szCs w:val="22"/>
              </w:rPr>
              <w:t>课程学分</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02C3018">
            <w:pPr>
              <w:rPr>
                <w:sz w:val="22"/>
                <w:szCs w:val="22"/>
              </w:rPr>
            </w:pPr>
          </w:p>
        </w:tc>
      </w:tr>
      <w:tr w14:paraId="6A506A42">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2D3E8E">
            <w:pPr>
              <w:rPr>
                <w:sz w:val="22"/>
                <w:szCs w:val="22"/>
              </w:rPr>
            </w:pPr>
            <w:r>
              <w:rPr>
                <w:rFonts w:hint="eastAsia"/>
                <w:sz w:val="22"/>
                <w:szCs w:val="22"/>
              </w:rPr>
              <w:t>课程学时</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C58A6E">
            <w:pPr>
              <w:rPr>
                <w:sz w:val="22"/>
                <w:szCs w:val="22"/>
              </w:rPr>
            </w:pPr>
            <w:r>
              <w:rPr>
                <w:rFonts w:hint="eastAsia"/>
                <w:sz w:val="22"/>
                <w:szCs w:val="22"/>
              </w:rPr>
              <w:t>其中：理论</w:t>
            </w:r>
            <w:r>
              <w:rPr>
                <w:rFonts w:hint="eastAsia" w:cs="Arial"/>
                <w:sz w:val="22"/>
                <w:szCs w:val="22"/>
                <w:lang w:val="en-US" w:eastAsia="zh-CN"/>
              </w:rPr>
              <w:t>24</w:t>
            </w:r>
            <w:r>
              <w:rPr>
                <w:rFonts w:hint="eastAsia"/>
                <w:sz w:val="22"/>
                <w:szCs w:val="22"/>
              </w:rPr>
              <w:t>学时，实验</w:t>
            </w:r>
            <w:r>
              <w:rPr>
                <w:rFonts w:hint="eastAsia" w:cs="Arial"/>
                <w:sz w:val="22"/>
                <w:szCs w:val="22"/>
                <w:lang w:val="en-US" w:eastAsia="zh-CN"/>
              </w:rPr>
              <w:t>24</w:t>
            </w:r>
            <w:r>
              <w:rPr>
                <w:rFonts w:hint="eastAsia"/>
                <w:sz w:val="22"/>
                <w:szCs w:val="22"/>
              </w:rPr>
              <w:t>学时</w:t>
            </w: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5C6453">
            <w:pPr>
              <w:rPr>
                <w:sz w:val="22"/>
                <w:szCs w:val="22"/>
              </w:rPr>
            </w:pPr>
            <w:r>
              <w:rPr>
                <w:rFonts w:hint="eastAsia"/>
                <w:sz w:val="22"/>
                <w:szCs w:val="22"/>
              </w:rPr>
              <w:t>开课学期</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78166C4">
            <w:pPr>
              <w:rPr>
                <w:sz w:val="22"/>
                <w:szCs w:val="22"/>
              </w:rPr>
            </w:pPr>
            <w:r>
              <w:rPr>
                <w:rFonts w:hint="eastAsia"/>
                <w:sz w:val="22"/>
                <w:szCs w:val="22"/>
              </w:rPr>
              <w:t>第</w:t>
            </w:r>
            <w:r>
              <w:rPr>
                <w:rFonts w:hint="eastAsia"/>
                <w:sz w:val="22"/>
                <w:szCs w:val="22"/>
                <w:lang w:val="en-US" w:eastAsia="zh-CN"/>
              </w:rPr>
              <w:t>3</w:t>
            </w:r>
            <w:r>
              <w:rPr>
                <w:rFonts w:hint="eastAsia"/>
                <w:sz w:val="22"/>
                <w:szCs w:val="22"/>
              </w:rPr>
              <w:t>学期</w:t>
            </w:r>
          </w:p>
        </w:tc>
      </w:tr>
      <w:tr w14:paraId="3E12A437">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0945E3">
            <w:pPr>
              <w:rPr>
                <w:sz w:val="22"/>
                <w:szCs w:val="22"/>
              </w:rPr>
            </w:pPr>
            <w:r>
              <w:rPr>
                <w:rFonts w:hint="eastAsia"/>
                <w:sz w:val="22"/>
                <w:szCs w:val="22"/>
              </w:rPr>
              <w:t>考核方式</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CADC1F">
            <w:pPr>
              <w:rPr>
                <w:sz w:val="22"/>
                <w:szCs w:val="22"/>
              </w:rPr>
            </w:pPr>
            <w:r>
              <w:rPr>
                <w:rFonts w:hint="eastAsia"/>
                <w:sz w:val="22"/>
                <w:szCs w:val="22"/>
              </w:rPr>
              <w:t>考查</w:t>
            </w: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6B761E">
            <w:pPr>
              <w:rPr>
                <w:sz w:val="22"/>
                <w:szCs w:val="22"/>
              </w:rPr>
            </w:pPr>
            <w:r>
              <w:rPr>
                <w:rFonts w:hint="eastAsia"/>
                <w:sz w:val="22"/>
                <w:szCs w:val="22"/>
              </w:rPr>
              <w:t>开课单位</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9F231B">
            <w:pPr>
              <w:rPr>
                <w:sz w:val="22"/>
                <w:szCs w:val="22"/>
              </w:rPr>
            </w:pPr>
          </w:p>
        </w:tc>
      </w:tr>
      <w:tr w14:paraId="48D99F79">
        <w:tblPrEx>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32B0EA">
            <w:pPr>
              <w:rPr>
                <w:sz w:val="22"/>
                <w:szCs w:val="22"/>
              </w:rPr>
            </w:pPr>
            <w:r>
              <w:rPr>
                <w:rFonts w:hint="eastAsia"/>
                <w:sz w:val="22"/>
                <w:szCs w:val="22"/>
              </w:rPr>
              <w:t>先修课程</w:t>
            </w:r>
          </w:p>
        </w:tc>
        <w:tc>
          <w:tcPr>
            <w:tcW w:w="4264" w:type="pct"/>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FB9E02A">
            <w:pPr>
              <w:rPr>
                <w:sz w:val="22"/>
                <w:szCs w:val="22"/>
              </w:rPr>
            </w:pPr>
          </w:p>
        </w:tc>
      </w:tr>
      <w:tr w14:paraId="09380E5B">
        <w:tblPrEx>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C7B44E">
            <w:pPr>
              <w:rPr>
                <w:sz w:val="22"/>
                <w:szCs w:val="22"/>
              </w:rPr>
            </w:pPr>
            <w:r>
              <w:rPr>
                <w:rFonts w:hint="eastAsia"/>
                <w:sz w:val="22"/>
                <w:szCs w:val="22"/>
              </w:rPr>
              <w:t>后续课程</w:t>
            </w:r>
          </w:p>
        </w:tc>
        <w:tc>
          <w:tcPr>
            <w:tcW w:w="4264" w:type="pct"/>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B5CFBE4">
            <w:pPr>
              <w:rPr>
                <w:rFonts w:hint="eastAsia" w:eastAsia="仿宋"/>
                <w:sz w:val="22"/>
                <w:szCs w:val="22"/>
                <w:lang w:eastAsia="zh-CN"/>
              </w:rPr>
            </w:pPr>
            <w:r>
              <w:rPr>
                <w:rFonts w:hint="eastAsia"/>
                <w:sz w:val="22"/>
                <w:szCs w:val="22"/>
              </w:rPr>
              <w:t>云存储技术与应用</w:t>
            </w:r>
            <w:r>
              <w:rPr>
                <w:rFonts w:hint="eastAsia"/>
                <w:sz w:val="22"/>
                <w:szCs w:val="22"/>
                <w:lang w:eastAsia="zh-CN"/>
              </w:rPr>
              <w:t>；云计算基础架构平台应用</w:t>
            </w:r>
            <w:r>
              <w:rPr>
                <w:rFonts w:hint="eastAsia"/>
                <w:sz w:val="22"/>
                <w:szCs w:val="22"/>
              </w:rPr>
              <w:t>；云平台运维与管理</w:t>
            </w:r>
          </w:p>
        </w:tc>
      </w:tr>
      <w:tr w14:paraId="31FD54B2">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12" w:space="0"/>
              <w:right w:val="single" w:color="auto" w:sz="6" w:space="0"/>
            </w:tcBorders>
            <w:shd w:val="clear" w:color="auto" w:fill="FFFFFF"/>
            <w:tcMar>
              <w:top w:w="0" w:type="dxa"/>
              <w:left w:w="105" w:type="dxa"/>
              <w:bottom w:w="0" w:type="dxa"/>
              <w:right w:w="105" w:type="dxa"/>
            </w:tcMar>
            <w:vAlign w:val="center"/>
          </w:tcPr>
          <w:p w14:paraId="468B7932">
            <w:pPr>
              <w:rPr>
                <w:sz w:val="22"/>
                <w:szCs w:val="22"/>
              </w:rPr>
            </w:pPr>
            <w:r>
              <w:rPr>
                <w:rFonts w:hint="eastAsia"/>
                <w:sz w:val="22"/>
                <w:szCs w:val="22"/>
              </w:rPr>
              <w:t>适用专业</w:t>
            </w:r>
          </w:p>
        </w:tc>
        <w:tc>
          <w:tcPr>
            <w:tcW w:w="4264" w:type="pct"/>
            <w:gridSpan w:val="3"/>
            <w:tcBorders>
              <w:top w:val="nil"/>
              <w:left w:val="nil"/>
              <w:bottom w:val="single" w:color="auto" w:sz="12" w:space="0"/>
              <w:right w:val="single" w:color="auto" w:sz="6" w:space="0"/>
            </w:tcBorders>
            <w:shd w:val="clear" w:color="auto" w:fill="FFFFFF"/>
            <w:tcMar>
              <w:top w:w="0" w:type="dxa"/>
              <w:left w:w="105" w:type="dxa"/>
              <w:bottom w:w="0" w:type="dxa"/>
              <w:right w:w="105" w:type="dxa"/>
            </w:tcMar>
            <w:vAlign w:val="center"/>
          </w:tcPr>
          <w:p w14:paraId="1C20D0F7">
            <w:pPr>
              <w:rPr>
                <w:sz w:val="22"/>
                <w:szCs w:val="22"/>
              </w:rPr>
            </w:pPr>
            <w:r>
              <w:rPr>
                <w:rFonts w:hint="eastAsia"/>
                <w:sz w:val="22"/>
                <w:szCs w:val="22"/>
              </w:rPr>
              <w:t>云计算</w:t>
            </w:r>
          </w:p>
        </w:tc>
      </w:tr>
    </w:tbl>
    <w:p w14:paraId="46510ACE">
      <w:pPr>
        <w:pStyle w:val="3"/>
      </w:pPr>
      <w:r>
        <w:rPr>
          <w:rFonts w:hint="eastAsia"/>
        </w:rPr>
        <w:t>二、课程的性质、目的和任务</w:t>
      </w:r>
    </w:p>
    <w:p w14:paraId="79F93262">
      <w:pPr>
        <w:rPr>
          <w:sz w:val="26"/>
          <w:szCs w:val="26"/>
        </w:rPr>
      </w:pPr>
      <w:r>
        <w:rPr>
          <w:rFonts w:hint="eastAsia"/>
        </w:rPr>
        <w:t>《虚拟化技术</w:t>
      </w:r>
      <w:r>
        <w:rPr>
          <w:rFonts w:hint="eastAsia"/>
          <w:lang w:val="en-US" w:eastAsia="zh-CN"/>
        </w:rPr>
        <w:t>与应用</w:t>
      </w:r>
      <w:bookmarkStart w:id="1" w:name="_GoBack"/>
      <w:bookmarkEnd w:id="1"/>
      <w:r>
        <w:rPr>
          <w:rFonts w:hint="eastAsia"/>
        </w:rPr>
        <w:t>》是面向云计算方向高职学生的一门必修课。课程以 KVM 虚拟化技术为核心，系统涵盖虚拟化基础、虚拟机管理、虚拟网络配置、网络存储搭建、镜像管理及桌面虚拟化等内容，旨在培养学生掌握虚拟化技术的基本原理、实操技能及问题解决能力，为从事云计算开发、运维及相关技术工作奠定坚实基础。课程紧密结合行业需求和开源技术发展现状，突出实践性和应用性，是连接计算机基础理论与云计算核心技术的重要桥梁</w:t>
      </w:r>
      <w:r>
        <w:t>；课程同时为</w:t>
      </w:r>
      <w:r>
        <w:rPr>
          <w:rFonts w:hint="eastAsia"/>
        </w:rPr>
        <w:t>每个理论课程都配套了</w:t>
      </w:r>
      <w:r>
        <w:t>若干</w:t>
      </w:r>
      <w:r>
        <w:rPr>
          <w:rFonts w:hint="eastAsia"/>
        </w:rPr>
        <w:t>案例教学</w:t>
      </w:r>
      <w:r>
        <w:t>实验，帮助学生在</w:t>
      </w:r>
      <w:r>
        <w:rPr>
          <w:rFonts w:hint="eastAsia"/>
        </w:rPr>
        <w:t>理论</w:t>
      </w:r>
      <w:r>
        <w:t>学习</w:t>
      </w:r>
      <w:r>
        <w:rPr>
          <w:rFonts w:hint="eastAsia"/>
        </w:rPr>
        <w:t>中认识实践，在实践中加强</w:t>
      </w:r>
      <w:r>
        <w:t>理论知识的</w:t>
      </w:r>
      <w:r>
        <w:rPr>
          <w:rFonts w:hint="eastAsia"/>
        </w:rPr>
        <w:t>理解</w:t>
      </w:r>
      <w:r>
        <w:t>，系统的掌握</w:t>
      </w:r>
      <w:r>
        <w:rPr>
          <w:rFonts w:hint="eastAsia"/>
        </w:rPr>
        <w:t>计算机与云计算的</w:t>
      </w:r>
      <w:r>
        <w:t>原理及应用，为其他相关课程的学习提供必要的帮助。</w:t>
      </w:r>
    </w:p>
    <w:p w14:paraId="680ED83A">
      <w:pPr>
        <w:pStyle w:val="3"/>
        <w:rPr>
          <w:sz w:val="26"/>
          <w:szCs w:val="26"/>
        </w:rPr>
      </w:pPr>
      <w:r>
        <w:rPr>
          <w:rFonts w:hint="eastAsia"/>
        </w:rPr>
        <w:t>三、课程教学目标及对毕业要求指标点的支撑</w:t>
      </w:r>
    </w:p>
    <w:p w14:paraId="1C8A2860">
      <w:pPr>
        <w:rPr>
          <w:b/>
          <w:bCs/>
          <w:sz w:val="26"/>
          <w:szCs w:val="26"/>
        </w:rPr>
      </w:pPr>
      <w:r>
        <w:rPr>
          <w:rFonts w:hint="eastAsia"/>
          <w:b/>
          <w:bCs/>
        </w:rPr>
        <w:t>（一）总体目标</w:t>
      </w:r>
    </w:p>
    <w:p w14:paraId="7B3BB5A6">
      <w:pPr>
        <w:rPr>
          <w:sz w:val="26"/>
          <w:szCs w:val="26"/>
        </w:rPr>
      </w:pPr>
      <w:bookmarkStart w:id="0" w:name="_Hlk51663346"/>
      <w:r>
        <w:rPr>
          <w:rFonts w:hint="eastAsia"/>
        </w:rPr>
        <w:t>掌握计算机的基本操作及应用，初步理解云计算的系统概念，云计算的核心技术：公有云、云存储、虚拟化等</w:t>
      </w:r>
      <w:bookmarkEnd w:id="0"/>
      <w:r>
        <w:rPr>
          <w:rFonts w:hint="eastAsia"/>
        </w:rPr>
        <w:t>，为后期云计算的各核心技术的学习和真实项目开发奠定基础。</w:t>
      </w:r>
    </w:p>
    <w:p w14:paraId="3CB4AC26">
      <w:pPr>
        <w:rPr>
          <w:b/>
          <w:bCs/>
          <w:sz w:val="26"/>
          <w:szCs w:val="26"/>
        </w:rPr>
      </w:pPr>
      <w:r>
        <w:rPr>
          <w:rFonts w:hint="eastAsia"/>
          <w:b/>
          <w:bCs/>
        </w:rPr>
        <w:t>（二）具体目标</w:t>
      </w:r>
    </w:p>
    <w:p w14:paraId="7A3CF79B">
      <w:pPr>
        <w:rPr>
          <w:rFonts w:hint="eastAsia"/>
        </w:rPr>
      </w:pPr>
      <w:r>
        <w:rPr>
          <w:rFonts w:hint="eastAsia"/>
        </w:rPr>
        <w:t>通过本课程的学习，学生应达到如下目标：</w:t>
      </w:r>
    </w:p>
    <w:p w14:paraId="5C230B42">
      <w:pPr>
        <w:rPr>
          <w:rFonts w:hint="eastAsia"/>
        </w:rPr>
      </w:pPr>
      <w:r>
        <w:rPr>
          <w:rFonts w:hint="eastAsia"/>
          <w:lang w:val="en-US" w:eastAsia="zh-CN"/>
        </w:rPr>
        <w:t>1.</w:t>
      </w:r>
      <w:r>
        <w:rPr>
          <w:rFonts w:hint="eastAsia"/>
        </w:rPr>
        <w:t>知识目标</w:t>
      </w:r>
    </w:p>
    <w:p w14:paraId="7F168481">
      <w:pPr>
        <w:rPr>
          <w:rFonts w:hint="eastAsia"/>
        </w:rPr>
      </w:pPr>
      <w:r>
        <w:rPr>
          <w:rFonts w:hint="eastAsia"/>
        </w:rPr>
        <w:t>使学生理解虚拟化技术的基本概念、分类（全虚拟化、半虚拟化、硬件辅助虚拟化等）及发展趋势，掌握 KVM 虚拟化架构的组成（内核模式、用户模式、客户模式）及工作原理。</w:t>
      </w:r>
    </w:p>
    <w:p w14:paraId="762B2E4E">
      <w:pPr>
        <w:rPr>
          <w:rFonts w:hint="eastAsia"/>
        </w:rPr>
      </w:pPr>
      <w:r>
        <w:rPr>
          <w:rFonts w:hint="eastAsia"/>
        </w:rPr>
        <w:t>熟悉 Libvirt、virt-manager 等主流虚拟化管理工具的功能及使用方法，了解虚拟网络（桥接、NAT 等模式）和网络存储（NFS、iSCSI、分布式存储等）的配置原理与应用场景。</w:t>
      </w:r>
    </w:p>
    <w:p w14:paraId="4F70D7E6">
      <w:pPr>
        <w:rPr>
          <w:rFonts w:hint="eastAsia"/>
        </w:rPr>
      </w:pPr>
      <w:r>
        <w:rPr>
          <w:rFonts w:hint="eastAsia"/>
        </w:rPr>
        <w:t>掌握 KVM 镜像格式（qcow2、RAW 等）的特性及管理方法，理解桌面虚拟化技术（VNC、SPICE 协议）的实现机制。</w:t>
      </w:r>
    </w:p>
    <w:p w14:paraId="102C43F6">
      <w:pPr>
        <w:rPr>
          <w:rFonts w:hint="eastAsia"/>
        </w:rPr>
      </w:pPr>
      <w:r>
        <w:rPr>
          <w:rFonts w:hint="eastAsia"/>
          <w:lang w:val="en-US" w:eastAsia="zh-CN"/>
        </w:rPr>
        <w:t>2.</w:t>
      </w:r>
      <w:r>
        <w:rPr>
          <w:rFonts w:hint="eastAsia"/>
        </w:rPr>
        <w:t>能力目标</w:t>
      </w:r>
    </w:p>
    <w:p w14:paraId="675C0267">
      <w:pPr>
        <w:rPr>
          <w:rFonts w:hint="eastAsia"/>
        </w:rPr>
      </w:pPr>
      <w:r>
        <w:rPr>
          <w:rFonts w:hint="eastAsia"/>
        </w:rPr>
        <w:t>培养学生独立搭建 KVM 虚拟化环境的能力，能够使用 virt-install、virsh 等命令行工具及 virt-manager 图形工具创建、配置和管理虚拟机。</w:t>
      </w:r>
    </w:p>
    <w:p w14:paraId="6C51E999">
      <w:pPr>
        <w:rPr>
          <w:rFonts w:hint="eastAsia"/>
        </w:rPr>
      </w:pPr>
      <w:r>
        <w:rPr>
          <w:rFonts w:hint="eastAsia"/>
        </w:rPr>
        <w:t>使学生具备虚拟网络设计与配置能力，能够搭建桥接网络、NAT 网络及基于 Open vSwitch 的虚拟网络，实现虚拟机间及虚拟机与外部网络的通信。</w:t>
      </w:r>
    </w:p>
    <w:p w14:paraId="596C4BF5">
      <w:pPr>
        <w:rPr>
          <w:rFonts w:hint="eastAsia"/>
        </w:rPr>
      </w:pPr>
      <w:r>
        <w:rPr>
          <w:rFonts w:hint="eastAsia"/>
        </w:rPr>
        <w:t>提升学生网络存储部署与应用能力，掌握 NFS、iSCSI 存储的搭建方法，了解 HDFS、MooseFS 等分布式存储的基本配置。</w:t>
      </w:r>
    </w:p>
    <w:p w14:paraId="7D6637F9">
      <w:pPr>
        <w:rPr>
          <w:rFonts w:hint="eastAsia"/>
        </w:rPr>
      </w:pPr>
      <w:r>
        <w:rPr>
          <w:rFonts w:hint="eastAsia"/>
        </w:rPr>
        <w:t>使学生具备 KVM 镜像制作、压缩、测试及桌面虚拟化配置能力，能够解决虚拟化环境中的常见技术问题。</w:t>
      </w:r>
    </w:p>
    <w:p w14:paraId="6CD7A62C">
      <w:pPr>
        <w:rPr>
          <w:rFonts w:hint="eastAsia"/>
        </w:rPr>
      </w:pPr>
      <w:r>
        <w:rPr>
          <w:rFonts w:hint="eastAsia"/>
          <w:lang w:val="en-US" w:eastAsia="zh-CN"/>
        </w:rPr>
        <w:t>3.</w:t>
      </w:r>
      <w:r>
        <w:rPr>
          <w:rFonts w:hint="eastAsia"/>
        </w:rPr>
        <w:t>素质与思政目标</w:t>
      </w:r>
    </w:p>
    <w:p w14:paraId="18DBE12F">
      <w:pPr>
        <w:rPr>
          <w:rFonts w:hint="eastAsia"/>
        </w:rPr>
      </w:pPr>
      <w:r>
        <w:rPr>
          <w:rFonts w:hint="eastAsia"/>
        </w:rPr>
        <w:t>培养学生严谨的技术操作规范和安全意识，树立数据安全和系统稳定性理念，增强团队协作能力和自主学习能力。</w:t>
      </w:r>
    </w:p>
    <w:p w14:paraId="30CE3C14">
      <w:pPr>
        <w:rPr>
          <w:sz w:val="26"/>
          <w:szCs w:val="26"/>
        </w:rPr>
      </w:pPr>
      <w:r>
        <w:rPr>
          <w:rFonts w:hint="eastAsia"/>
        </w:rPr>
        <w:t>通过引入开源虚拟化技术（如 KVM、Libvirt）的案例，培养学生的开源精神和技术共享意识；结合虚拟化技术在云计算、大数据领域的应用，激发学生的科技报国情怀和创新思维，培养精益求精的工匠精神。</w:t>
      </w:r>
    </w:p>
    <w:p w14:paraId="3FE2B28C">
      <w:pPr>
        <w:pStyle w:val="3"/>
      </w:pPr>
      <w:r>
        <w:rPr>
          <w:rFonts w:hint="eastAsia"/>
        </w:rPr>
        <w:t>四、教学内容及教学基本要求</w:t>
      </w:r>
    </w:p>
    <w:p w14:paraId="76E88B6F">
      <w:pPr>
        <w:pStyle w:val="4"/>
        <w:spacing w:before="120" w:after="120" w:line="360" w:lineRule="auto"/>
        <w:jc w:val="center"/>
        <w:rPr>
          <w:sz w:val="22"/>
          <w:szCs w:val="22"/>
        </w:rPr>
      </w:pPr>
      <w:r>
        <w:rPr>
          <w:rFonts w:hint="eastAsia"/>
          <w:sz w:val="24"/>
          <w:szCs w:val="24"/>
        </w:rPr>
        <w:t xml:space="preserve">第一章 </w:t>
      </w:r>
      <w:r>
        <w:rPr>
          <w:rFonts w:hint="eastAsia"/>
          <w:sz w:val="24"/>
          <w:szCs w:val="24"/>
          <w:lang w:val="en-US" w:eastAsia="zh-CN"/>
        </w:rPr>
        <w:t>KVM概述</w:t>
      </w:r>
    </w:p>
    <w:p w14:paraId="5F29F20A">
      <w:pPr>
        <w:rPr>
          <w:sz w:val="26"/>
          <w:szCs w:val="26"/>
        </w:rPr>
      </w:pPr>
      <w:r>
        <w:rPr>
          <w:rFonts w:hint="eastAsia"/>
        </w:rPr>
        <w:t>（一）教学目的</w:t>
      </w:r>
    </w:p>
    <w:p w14:paraId="24F699C2">
      <w:pPr>
        <w:rPr>
          <w:sz w:val="26"/>
          <w:szCs w:val="26"/>
        </w:rPr>
      </w:pPr>
      <w:r>
        <w:rPr>
          <w:rFonts w:hint="eastAsia"/>
        </w:rPr>
        <w:t>通过本章的学习了解虚拟化技术的核心理念及优势，了解主流虚拟化解决方案的特点；理解 KVM 虚拟化技术的基本概念、工作原理和关键功能；掌握 VMware Workstation 的安装与配置方法，以及 QEMU-KVM 虚拟化环境的搭建流程；为后续虚拟化技术的深入学习和实践奠定基础</w:t>
      </w:r>
      <w:r>
        <w:t>。</w:t>
      </w:r>
    </w:p>
    <w:p w14:paraId="51602562">
      <w:pPr>
        <w:rPr>
          <w:sz w:val="26"/>
          <w:szCs w:val="26"/>
        </w:rPr>
      </w:pPr>
      <w:r>
        <w:rPr>
          <w:rFonts w:hint="eastAsia"/>
        </w:rPr>
        <w:t>（二）教学要求</w:t>
      </w:r>
    </w:p>
    <w:p w14:paraId="5641EADB">
      <w:pPr>
        <w:rPr>
          <w:rFonts w:hint="eastAsia" w:cs="Arial"/>
        </w:rPr>
      </w:pPr>
      <w:r>
        <w:rPr>
          <w:rFonts w:hint="eastAsia" w:cs="Arial"/>
          <w:lang w:val="en-US" w:eastAsia="zh-CN"/>
        </w:rPr>
        <w:t>1.</w:t>
      </w:r>
      <w:r>
        <w:rPr>
          <w:rFonts w:hint="eastAsia" w:cs="Arial"/>
        </w:rPr>
        <w:t>理解虚拟化技术的基本概念和主要类型（全虚拟化、半虚拟化、硬件辅助虚拟化等）；</w:t>
      </w:r>
    </w:p>
    <w:p w14:paraId="2EB74BC1">
      <w:pPr>
        <w:rPr>
          <w:rFonts w:hint="eastAsia" w:cs="Arial"/>
        </w:rPr>
      </w:pPr>
      <w:r>
        <w:rPr>
          <w:rFonts w:hint="eastAsia" w:cs="Arial"/>
          <w:lang w:val="en-US" w:eastAsia="zh-CN"/>
        </w:rPr>
        <w:t>2.</w:t>
      </w:r>
      <w:r>
        <w:rPr>
          <w:rFonts w:hint="eastAsia" w:cs="Arial"/>
        </w:rPr>
        <w:t>了解主流的虚拟化解决方案（VMware、KVM 等）及其适用场景；</w:t>
      </w:r>
    </w:p>
    <w:p w14:paraId="3BE86153">
      <w:pPr>
        <w:rPr>
          <w:rFonts w:hint="eastAsia" w:cs="Arial"/>
        </w:rPr>
      </w:pPr>
      <w:r>
        <w:rPr>
          <w:rFonts w:hint="eastAsia" w:cs="Arial"/>
          <w:lang w:val="en-US" w:eastAsia="zh-CN"/>
        </w:rPr>
        <w:t>3.</w:t>
      </w:r>
      <w:r>
        <w:rPr>
          <w:rFonts w:hint="eastAsia" w:cs="Arial"/>
        </w:rPr>
        <w:t>掌握 VMware Workstation 的安装以及相关配置方法；</w:t>
      </w:r>
    </w:p>
    <w:p w14:paraId="0A97374E">
      <w:pPr>
        <w:rPr>
          <w:rFonts w:hint="eastAsia" w:cs="Arial"/>
        </w:rPr>
      </w:pPr>
      <w:r>
        <w:rPr>
          <w:rFonts w:hint="eastAsia" w:cs="Arial"/>
          <w:lang w:val="en-US" w:eastAsia="zh-CN"/>
        </w:rPr>
        <w:t>4.</w:t>
      </w:r>
      <w:r>
        <w:rPr>
          <w:rFonts w:hint="eastAsia" w:cs="Arial"/>
        </w:rPr>
        <w:t>掌握 KVM 作为全虚拟化解决方案的工作原理和特点；</w:t>
      </w:r>
    </w:p>
    <w:p w14:paraId="78AAB597">
      <w:pPr>
        <w:rPr>
          <w:rFonts w:hint="eastAsia" w:cs="Arial"/>
        </w:rPr>
      </w:pPr>
      <w:r>
        <w:rPr>
          <w:rFonts w:hint="eastAsia" w:cs="Arial"/>
          <w:lang w:val="en-US" w:eastAsia="zh-CN"/>
        </w:rPr>
        <w:t>5.</w:t>
      </w:r>
      <w:r>
        <w:rPr>
          <w:rFonts w:hint="eastAsia" w:cs="Arial"/>
        </w:rPr>
        <w:t>熟悉 KVM 的功能列表和管理工具集，学习使用 KVM 和 QEMU 创建和管理虚拟机。</w:t>
      </w:r>
    </w:p>
    <w:p w14:paraId="095B8D15">
      <w:r>
        <w:rPr>
          <w:rFonts w:hint="eastAsia"/>
        </w:rPr>
        <w:t>（三）教学内容</w:t>
      </w:r>
    </w:p>
    <w:p w14:paraId="2E47F6EA">
      <w:pPr>
        <w:rPr>
          <w:rFonts w:hint="eastAsia"/>
        </w:rPr>
      </w:pPr>
      <w:r>
        <w:rPr>
          <w:rFonts w:hint="eastAsia"/>
        </w:rPr>
        <w:t>相关知识</w:t>
      </w:r>
    </w:p>
    <w:p w14:paraId="1C02A7E5">
      <w:pPr>
        <w:rPr>
          <w:rFonts w:hint="eastAsia"/>
        </w:rPr>
      </w:pPr>
      <w:r>
        <w:rPr>
          <w:rFonts w:hint="eastAsia"/>
        </w:rPr>
        <w:t>虚拟化概述：虚拟化技术的定义（将物理硬件资源抽象为虚拟资源实现共享与高效利用）；虚拟化的意义（提高资源利用率、降低成本、提升可靠性等）；虚拟化的优势（资源利用率提升、成本节约、灵活性等）与挑战（性能开销、复杂性等）；虚拟化的发展趋势及应用场景（数据中心、云计算、测试开发等）。</w:t>
      </w:r>
    </w:p>
    <w:p w14:paraId="08AA9C0B">
      <w:pPr>
        <w:rPr>
          <w:rFonts w:hint="eastAsia"/>
        </w:rPr>
      </w:pPr>
      <w:r>
        <w:rPr>
          <w:rFonts w:hint="eastAsia"/>
        </w:rPr>
        <w:t>虚拟化技术的分类：全虚拟化（如 KVM、VMware ESXi，完全模拟底层硬件）；半虚拟化（如 Xen，需修改操作系统）；硬件辅助虚拟化（利用 CPU 扩展如 Intel VT-x/AMD-V）；操作系统级虚拟化（如 Docker、LXC，共享宿主机内核）。</w:t>
      </w:r>
    </w:p>
    <w:p w14:paraId="73A77E06">
      <w:pPr>
        <w:rPr>
          <w:rFonts w:hint="eastAsia"/>
        </w:rPr>
      </w:pPr>
      <w:r>
        <w:rPr>
          <w:rFonts w:hint="eastAsia"/>
        </w:rPr>
        <w:t>虚拟化开源技术：VMware 的核心技术（虚拟化引擎、快照、虚拟网络）；KVM 的定义（Linux 内核内置虚拟化模块）及基本架构（内核模式、用户模式、客户模式）；其他开源技术（Xen、Hyper-V、Docker）的特点。</w:t>
      </w:r>
    </w:p>
    <w:p w14:paraId="722134DD">
      <w:pPr>
        <w:rPr>
          <w:rFonts w:hint="eastAsia"/>
        </w:rPr>
      </w:pPr>
      <w:r>
        <w:rPr>
          <w:rFonts w:hint="eastAsia"/>
        </w:rPr>
        <w:t>KVM 概述与关键功能：KVM 的工作原理（作为 Linux 内核模块，结合 QEMU 实现虚拟化）；KVM 的特点（高性能、资源效率、开放性等）；KVM 的关键功能（硬件虚拟化支持、动态资源调整、存储与网络虚拟化等）。</w:t>
      </w:r>
    </w:p>
    <w:p w14:paraId="05AFD5C1">
      <w:pPr>
        <w:rPr>
          <w:rFonts w:hint="eastAsia"/>
        </w:rPr>
      </w:pPr>
      <w:r>
        <w:rPr>
          <w:rFonts w:hint="eastAsia"/>
        </w:rPr>
        <w:t>KVM 工具集与 QEMU-KVM：KVM 核心工具集（Libvirt、Virsh、virt-manager 等）的功能；QEMU-KVM 的工作原理（硬件虚拟化加速、I/O 处理与设备模拟）及功能亮点（平台支持、快照克隆等）。</w:t>
      </w:r>
    </w:p>
    <w:p w14:paraId="511B4A22">
      <w:pPr>
        <w:rPr>
          <w:rFonts w:hint="eastAsia"/>
        </w:rPr>
      </w:pPr>
      <w:r>
        <w:rPr>
          <w:rFonts w:hint="eastAsia"/>
        </w:rPr>
        <w:t>项目实践</w:t>
      </w:r>
    </w:p>
    <w:p w14:paraId="27C161BC">
      <w:pPr>
        <w:rPr>
          <w:rFonts w:hint="eastAsia"/>
        </w:rPr>
      </w:pPr>
      <w:r>
        <w:rPr>
          <w:rFonts w:hint="eastAsia"/>
        </w:rPr>
        <w:t>下载和安装 VMware Workstation：从 VMware 官网下载安装包，通过安装向导完成安装（许可协议、安装路径、快捷方式等配置）。</w:t>
      </w:r>
    </w:p>
    <w:p w14:paraId="6C4B7980">
      <w:pPr>
        <w:rPr>
          <w:rFonts w:hint="eastAsia"/>
        </w:rPr>
      </w:pPr>
      <w:r>
        <w:rPr>
          <w:rFonts w:hint="eastAsia"/>
        </w:rPr>
        <w:t>下载 Linux 镜像：从官网或阿里云镜像站下载 CentOS、Ubuntu 等 Linux 镜像。</w:t>
      </w:r>
    </w:p>
    <w:p w14:paraId="3B839F82">
      <w:pPr>
        <w:rPr>
          <w:rFonts w:hint="eastAsia"/>
        </w:rPr>
      </w:pPr>
      <w:r>
        <w:rPr>
          <w:rFonts w:hint="eastAsia"/>
        </w:rPr>
        <w:t>部署虚拟机：使用 VMware Workstation 部署 CentOS 和 Ubuntu 虚拟机（自定义配置、硬件兼容性、操作系统选择、存储与网络设置等）。</w:t>
      </w:r>
    </w:p>
    <w:p w14:paraId="578A56D9">
      <w:pPr>
        <w:rPr>
          <w:rFonts w:hint="eastAsia"/>
        </w:rPr>
      </w:pPr>
      <w:r>
        <w:rPr>
          <w:rFonts w:hint="eastAsia"/>
        </w:rPr>
        <w:t>远程连接虚拟机：使用 PuTTY 通过 SSH 协议连接 Ubuntu 虚拟机。</w:t>
      </w:r>
    </w:p>
    <w:p w14:paraId="3B5E3C13">
      <w:pPr>
        <w:rPr>
          <w:rFonts w:hint="eastAsia"/>
        </w:rPr>
      </w:pPr>
      <w:r>
        <w:rPr>
          <w:rFonts w:hint="eastAsia"/>
        </w:rPr>
        <w:t>搭建 QEMU-KVM 环境：更新软件包、安装 QEMU-KVM 及相关依赖、启动 Libvirtd 服务、验证环境搭建成功。</w:t>
      </w:r>
    </w:p>
    <w:p w14:paraId="17F0C3FA">
      <w:r>
        <w:rPr>
          <w:rFonts w:hint="eastAsia"/>
        </w:rPr>
        <w:t>创建虚拟硬盘与安装虚拟机：使用 qemu-img 命令创建 qcow2 格式虚拟硬盘，通过 qemu-system-x86_64 命令启动并安装 Ubuntu 虚拟机。</w:t>
      </w:r>
    </w:p>
    <w:p w14:paraId="6EB67B76">
      <w:r>
        <w:rPr>
          <w:rFonts w:hint="eastAsia"/>
        </w:rPr>
        <w:t>（四）教学重点与难点</w:t>
      </w:r>
    </w:p>
    <w:p w14:paraId="65B47CB7">
      <w:pPr>
        <w:rPr>
          <w:rFonts w:hint="eastAsia"/>
        </w:rPr>
      </w:pPr>
      <w:r>
        <w:rPr>
          <w:rFonts w:hint="eastAsia"/>
        </w:rPr>
        <w:t>教学重点：虚拟化技术的基本概念和主要类型；主流虚拟化解决方案（VMware、KVM）的特点；VMware Workstation 的安装及 CentOS/Ubuntu 虚拟机部署；KVM 的工作原理和核心特点；QEMU-KVM 虚拟化环境的搭建。</w:t>
      </w:r>
    </w:p>
    <w:p w14:paraId="110194BC">
      <w:pPr>
        <w:rPr>
          <w:rFonts w:hint="eastAsia"/>
        </w:rPr>
      </w:pPr>
      <w:r>
        <w:rPr>
          <w:rFonts w:hint="eastAsia"/>
        </w:rPr>
        <w:t>教学难点：不同虚拟化技术类型（全虚拟化、半虚拟化、操作系统级虚拟化）的区别与适用场景；KVM 的架构组成（内核模式、用户模式、客户模式）及协同工作机制；QEMU-KVM 环境搭建中的依赖配置与验证；虚拟机部署过程中的网络配置与远程连接问题。</w:t>
      </w:r>
    </w:p>
    <w:p w14:paraId="4F2B9793">
      <w:pPr>
        <w:pStyle w:val="4"/>
        <w:spacing w:before="120" w:after="120" w:line="360" w:lineRule="auto"/>
        <w:jc w:val="center"/>
        <w:rPr>
          <w:sz w:val="24"/>
          <w:szCs w:val="24"/>
        </w:rPr>
      </w:pPr>
      <w:r>
        <w:rPr>
          <w:rFonts w:hint="eastAsia"/>
          <w:sz w:val="24"/>
          <w:szCs w:val="24"/>
        </w:rPr>
        <w:t>第二章</w:t>
      </w:r>
      <w:r>
        <w:rPr>
          <w:rFonts w:ascii="Calibri" w:hAnsi="Calibri" w:cs="Calibri"/>
          <w:sz w:val="24"/>
          <w:szCs w:val="24"/>
        </w:rPr>
        <w:t> </w:t>
      </w:r>
      <w:r>
        <w:rPr>
          <w:rFonts w:hint="eastAsia" w:ascii="Calibri" w:hAnsi="Calibri" w:cs="Calibri"/>
          <w:sz w:val="24"/>
          <w:szCs w:val="24"/>
        </w:rPr>
        <w:t>使用 Libvirt 创建和管理虚拟机</w:t>
      </w:r>
    </w:p>
    <w:p w14:paraId="5662CB3A">
      <w:r>
        <w:rPr>
          <w:rFonts w:hint="eastAsia"/>
        </w:rPr>
        <w:t>（一）教学目的</w:t>
      </w:r>
    </w:p>
    <w:p w14:paraId="271B4E55">
      <w:r>
        <w:rPr>
          <w:rFonts w:hint="eastAsia"/>
        </w:rPr>
        <w:t>通过本章的学习了解 Libvirt 的核心概念和框架组成，理解 Libvirt 在虚拟化管理中的统一抽象作用；掌握 Libvirt 相关工具（virt-install、virsh）的使用方法，能够创建和管理虚拟机的生命周期；熟悉网桥技术在虚拟化网络中的应用，为虚拟化环境的高效运维奠定基础。</w:t>
      </w:r>
    </w:p>
    <w:p w14:paraId="5D98D9AF">
      <w:r>
        <w:rPr>
          <w:rFonts w:hint="eastAsia"/>
        </w:rPr>
        <w:t>（二）教学要求</w:t>
      </w:r>
    </w:p>
    <w:p w14:paraId="1626B021">
      <w:pPr>
        <w:rPr>
          <w:rFonts w:hint="eastAsia"/>
        </w:rPr>
      </w:pPr>
      <w:r>
        <w:t>1</w:t>
      </w:r>
      <w:r>
        <w:rPr>
          <w:rFonts w:hint="eastAsia"/>
          <w:lang w:val="en-US" w:eastAsia="zh-CN"/>
        </w:rPr>
        <w:t>.</w:t>
      </w:r>
      <w:r>
        <w:rPr>
          <w:rFonts w:hint="eastAsia"/>
        </w:rPr>
        <w:t>掌握 Libvirt 的基本概念和主要组件（API、Libvirtd 守护进程、virsh 工具等）的使用方法；</w:t>
      </w:r>
    </w:p>
    <w:p w14:paraId="08C7F8DB">
      <w:pPr>
        <w:rPr>
          <w:rFonts w:hint="eastAsia"/>
        </w:rPr>
      </w:pPr>
      <w:r>
        <w:rPr>
          <w:rFonts w:hint="eastAsia"/>
          <w:lang w:val="en-US" w:eastAsia="zh-CN"/>
        </w:rPr>
        <w:t>2.</w:t>
      </w:r>
      <w:r>
        <w:rPr>
          <w:rFonts w:hint="eastAsia"/>
        </w:rPr>
        <w:t>理解 Libvirt API、Libvirtd 守护进程及 virsh 命令行工具的作用；</w:t>
      </w:r>
    </w:p>
    <w:p w14:paraId="65390FA8">
      <w:pPr>
        <w:rPr>
          <w:rFonts w:hint="eastAsia"/>
        </w:rPr>
      </w:pPr>
      <w:r>
        <w:rPr>
          <w:rFonts w:hint="eastAsia"/>
          <w:lang w:val="en-US" w:eastAsia="zh-CN"/>
        </w:rPr>
        <w:t>3.</w:t>
      </w:r>
      <w:r>
        <w:rPr>
          <w:rFonts w:hint="eastAsia"/>
        </w:rPr>
        <w:t>学会使用 virt-install 命令创建虚拟机，配置内存、CPU、存储、网络等参数；</w:t>
      </w:r>
    </w:p>
    <w:p w14:paraId="262C31D7">
      <w:pPr>
        <w:rPr>
          <w:rFonts w:hint="eastAsia"/>
        </w:rPr>
      </w:pPr>
      <w:r>
        <w:rPr>
          <w:rFonts w:hint="eastAsia"/>
          <w:lang w:val="en-US" w:eastAsia="zh-CN"/>
        </w:rPr>
        <w:t>4.</w:t>
      </w:r>
      <w:r>
        <w:rPr>
          <w:rFonts w:hint="eastAsia"/>
        </w:rPr>
        <w:t>学会使用 virsh 命令管理虚拟机的生命周期，包括定义、启动、停止、暂停、恢复及删除；</w:t>
      </w:r>
    </w:p>
    <w:p w14:paraId="7A5E7DFF">
      <w:r>
        <w:rPr>
          <w:rFonts w:hint="eastAsia"/>
          <w:lang w:val="en-US" w:eastAsia="zh-CN"/>
        </w:rPr>
        <w:t>5.</w:t>
      </w:r>
      <w:r>
        <w:rPr>
          <w:rFonts w:hint="eastAsia"/>
        </w:rPr>
        <w:t>了解网桥技术的基本原理及在虚拟化网络中的配置方法。。</w:t>
      </w:r>
    </w:p>
    <w:p w14:paraId="190A07B2">
      <w:r>
        <w:rPr>
          <w:rFonts w:hint="eastAsia"/>
        </w:rPr>
        <w:t>（三）教学内容</w:t>
      </w:r>
    </w:p>
    <w:p w14:paraId="02B04DCD">
      <w:pPr>
        <w:rPr>
          <w:rFonts w:hint="eastAsia"/>
        </w:rPr>
      </w:pPr>
      <w:r>
        <w:rPr>
          <w:rFonts w:hint="eastAsia"/>
        </w:rPr>
        <w:t>相关知识</w:t>
      </w:r>
    </w:p>
    <w:p w14:paraId="1EB98D2E">
      <w:pPr>
        <w:rPr>
          <w:rFonts w:hint="eastAsia"/>
        </w:rPr>
      </w:pPr>
      <w:r>
        <w:rPr>
          <w:rFonts w:hint="eastAsia"/>
        </w:rPr>
        <w:t>Libvirt 简介：Libvirt 的定义（开源虚拟化管理库，提供统一 API 管理 KVM、Xen、VMware 等多种虚拟化平台）；主要特性（统一 API、多语言支持、跨平台管理、资源与网络管理、安全模型等）；常用工具（virsh 命令行工具、virt-manager 图形工具、virt-install 创建工具等）；应用场景（数据中心管理、云平台建设、开发测试环境等）。</w:t>
      </w:r>
    </w:p>
    <w:p w14:paraId="1E140598">
      <w:pPr>
        <w:rPr>
          <w:rFonts w:hint="eastAsia"/>
        </w:rPr>
      </w:pPr>
      <w:r>
        <w:rPr>
          <w:rFonts w:hint="eastAsia"/>
        </w:rPr>
        <w:t>Libvirt 框架：Libvirt API（核心，C 语言编写，覆盖虚拟机生命周期管理、存储和网络管理）；Libvirtd 守护进程（后台服务，监听请求并执行操作，管理虚拟机状态）；virsh（命令行工具，与 Libvirtd 交互，执行虚拟机管理操作）；存储和网络管理（支持本地文件系统、LVM、iSCSI、NFS 等存储池，及桥接、NAT 等虚拟网络配置）；安全和认证（支持 TLS 加密、SELinux 等安全隔离机制）。</w:t>
      </w:r>
    </w:p>
    <w:p w14:paraId="737000BF">
      <w:pPr>
        <w:rPr>
          <w:rFonts w:hint="eastAsia"/>
        </w:rPr>
      </w:pPr>
      <w:r>
        <w:rPr>
          <w:rFonts w:hint="eastAsia"/>
        </w:rPr>
        <w:t>网桥技术：网桥的定义（数据链路层设备，基于 MAC 地址学习转发数据帧）；虚拟网桥的工作模式（NAT 模式、桥接模式、内部网络）；网桥的配置与管理（通过 virsh、virt-manager 或 brctl 命令创建、修改、删除虚拟网桥，XML 配置文件定义网络属性）。</w:t>
      </w:r>
    </w:p>
    <w:p w14:paraId="12E8CE00">
      <w:pPr>
        <w:rPr>
          <w:rFonts w:hint="eastAsia"/>
        </w:rPr>
      </w:pPr>
      <w:r>
        <w:rPr>
          <w:rFonts w:hint="eastAsia"/>
        </w:rPr>
        <w:t>项目实践</w:t>
      </w:r>
    </w:p>
    <w:p w14:paraId="2D237C20">
      <w:pPr>
        <w:rPr>
          <w:rFonts w:hint="eastAsia"/>
        </w:rPr>
      </w:pPr>
      <w:r>
        <w:rPr>
          <w:rFonts w:hint="eastAsia"/>
        </w:rPr>
        <w:t>安装 Libvirt 及相关工具：更新软件包列表（sudo apt-get update），升级系统软件（sudo apt-get upgrade -y），安装 QEMU-KVM、bridge-utils、virt-manager、Libvirt 相关组件（sudo apt-get install qemu-kvm bridge-utils virt-manager libvirt-clients virtinst libvirt-daemon-system -y），启动并验证 Libvirtd 服务状态（sudo service libvirtd start sudo service libvirtd status）。</w:t>
      </w:r>
    </w:p>
    <w:p w14:paraId="2D079D3B">
      <w:pPr>
        <w:rPr>
          <w:rFonts w:hint="eastAsia"/>
        </w:rPr>
      </w:pPr>
      <w:r>
        <w:rPr>
          <w:rFonts w:hint="eastAsia"/>
        </w:rPr>
        <w:t>使用 virt-install 命令创建虚拟机：指定虚拟机名称、内存（--ram）、CPU（--vCPUs）、磁盘（--disk）、操作系统类型（--os-type）、安装源（--cdrom）、网络（--network）、图形界面（--graphics）等参数创建虚拟机。</w:t>
      </w:r>
    </w:p>
    <w:p w14:paraId="12FACE09">
      <w:r>
        <w:rPr>
          <w:rFonts w:hint="eastAsia"/>
        </w:rPr>
        <w:t>使用 virsh 命令管理虚拟机：下载操作系统镜像，创建虚拟硬盘（qemu-img create），编写 XML 配置文件定义虚拟机参数，通过virsh define定义虚拟机，执行virsh start启动、virsh list查看状态、virsh suspend暂停、virsh resume恢复、virsh stop停止及virsh destroy删除虚拟机。</w:t>
      </w:r>
    </w:p>
    <w:p w14:paraId="195CBABF">
      <w:r>
        <w:rPr>
          <w:rFonts w:hint="eastAsia"/>
        </w:rPr>
        <w:t>（四）教学重点与难点</w:t>
      </w:r>
    </w:p>
    <w:p w14:paraId="686D61C5">
      <w:pPr>
        <w:rPr>
          <w:rFonts w:hint="eastAsia"/>
        </w:rPr>
      </w:pPr>
      <w:r>
        <w:rPr>
          <w:rFonts w:hint="eastAsia"/>
        </w:rPr>
        <w:t>教学重点：Libvirt 的基本概念和主要组件；virt-install 命令创建虚拟机的参数配置；virsh 命令对虚拟机生命周期的管理（定义、启动、停止、暂停等）；网桥技术的基本原理。</w:t>
      </w:r>
    </w:p>
    <w:p w14:paraId="50BCDE71">
      <w:pPr>
        <w:rPr>
          <w:rFonts w:hint="eastAsia"/>
        </w:rPr>
      </w:pPr>
      <w:r>
        <w:rPr>
          <w:rFonts w:hint="eastAsia"/>
        </w:rPr>
        <w:t>教学难点：Libvirt 框架中 API、Libvirtd 守护进程与 virsh 工具的交互机制；virt-install 命令复杂参数的适配（不同操作系统、存储与网络模式的配置）；虚拟网桥在桥接模式下的配置细节及网络连通性验证。</w:t>
      </w:r>
    </w:p>
    <w:p w14:paraId="78AE794D">
      <w:pPr>
        <w:pStyle w:val="4"/>
        <w:spacing w:before="120" w:after="120" w:line="360" w:lineRule="auto"/>
        <w:jc w:val="center"/>
        <w:rPr>
          <w:sz w:val="24"/>
          <w:szCs w:val="24"/>
        </w:rPr>
      </w:pPr>
      <w:r>
        <w:rPr>
          <w:rFonts w:hint="eastAsia"/>
          <w:sz w:val="24"/>
          <w:szCs w:val="24"/>
        </w:rPr>
        <w:t>第三章</w:t>
      </w:r>
      <w:r>
        <w:rPr>
          <w:sz w:val="24"/>
          <w:szCs w:val="24"/>
        </w:rPr>
        <w:t xml:space="preserve"> </w:t>
      </w:r>
      <w:r>
        <w:rPr>
          <w:rFonts w:hint="eastAsia"/>
          <w:sz w:val="24"/>
          <w:szCs w:val="24"/>
        </w:rPr>
        <w:t>使用 virt-manager 创建和管理虚拟机</w:t>
      </w:r>
    </w:p>
    <w:p w14:paraId="58708086">
      <w:r>
        <w:rPr>
          <w:rFonts w:hint="eastAsia"/>
        </w:rPr>
        <w:t>（一）教学目的</w:t>
      </w:r>
    </w:p>
    <w:p w14:paraId="77CDA28C">
      <w:r>
        <w:rPr>
          <w:rFonts w:hint="eastAsia"/>
        </w:rPr>
        <w:t>通过本章的学习了解 virt-manager 的基本功能、特点及技术实现原理；掌握 virt-manager 的安装与配置方法；能够使用 virt-manager 图形界面创建、配置和管理虚拟机；学会管理存储池（基于目录、磁盘、分区）；理解并操作虚拟机动态迁移，提升虚拟化环境的图形化管理能力。</w:t>
      </w:r>
    </w:p>
    <w:p w14:paraId="65974CD3">
      <w:r>
        <w:rPr>
          <w:rFonts w:hint="eastAsia"/>
        </w:rPr>
        <w:t>（二）教学要求</w:t>
      </w:r>
    </w:p>
    <w:p w14:paraId="517BA5B7">
      <w:pPr>
        <w:rPr>
          <w:rFonts w:hint="eastAsia"/>
        </w:rPr>
      </w:pPr>
      <w:r>
        <w:rPr>
          <w:rFonts w:hint="eastAsia"/>
        </w:rPr>
        <w:t>1.了解 virt-manager 的基本功能、特点及在虚拟化管理中的作用；</w:t>
      </w:r>
    </w:p>
    <w:p w14:paraId="7CE89B0E">
      <w:pPr>
        <w:rPr>
          <w:rFonts w:hint="eastAsia"/>
        </w:rPr>
      </w:pPr>
      <w:r>
        <w:rPr>
          <w:rFonts w:hint="eastAsia"/>
          <w:lang w:val="en-US" w:eastAsia="zh-CN"/>
        </w:rPr>
        <w:t>2.</w:t>
      </w:r>
      <w:r>
        <w:rPr>
          <w:rFonts w:hint="eastAsia"/>
        </w:rPr>
        <w:t>掌握 virt-manager 在不同 Linux 发行版（基于 RPM、Debian）的安装与配置方法；</w:t>
      </w:r>
    </w:p>
    <w:p w14:paraId="4D2282EB">
      <w:pPr>
        <w:rPr>
          <w:rFonts w:hint="eastAsia"/>
        </w:rPr>
      </w:pPr>
      <w:r>
        <w:rPr>
          <w:rFonts w:hint="eastAsia"/>
          <w:lang w:val="en-US" w:eastAsia="zh-CN"/>
        </w:rPr>
        <w:t>3.</w:t>
      </w:r>
      <w:r>
        <w:rPr>
          <w:rFonts w:hint="eastAsia"/>
        </w:rPr>
        <w:t>熟练使用 virt-manager 创建和管理虚拟机，包括配置 CPU、内存、存储、网络等资源；</w:t>
      </w:r>
    </w:p>
    <w:p w14:paraId="0AA704C3">
      <w:pPr>
        <w:rPr>
          <w:rFonts w:hint="eastAsia"/>
        </w:rPr>
      </w:pPr>
      <w:r>
        <w:rPr>
          <w:rFonts w:hint="eastAsia"/>
          <w:lang w:val="en-US" w:eastAsia="zh-CN"/>
        </w:rPr>
        <w:t>4.</w:t>
      </w:r>
      <w:r>
        <w:rPr>
          <w:rFonts w:hint="eastAsia"/>
        </w:rPr>
        <w:t>学会管理存储池（基于目录、磁盘、分区的存储池创建与配置）；</w:t>
      </w:r>
    </w:p>
    <w:p w14:paraId="1B5B4E85">
      <w:pPr>
        <w:rPr>
          <w:rFonts w:hint="eastAsia"/>
        </w:rPr>
      </w:pPr>
      <w:r>
        <w:rPr>
          <w:rFonts w:hint="eastAsia"/>
          <w:lang w:val="en-US" w:eastAsia="zh-CN"/>
        </w:rPr>
        <w:t>5.</w:t>
      </w:r>
      <w:r>
        <w:rPr>
          <w:rFonts w:hint="eastAsia"/>
        </w:rPr>
        <w:t>理解虚拟机动态迁移的原理，能够通过 virt-manager 执行虚拟机热迁移操作。</w:t>
      </w:r>
    </w:p>
    <w:p w14:paraId="564E4959">
      <w:r>
        <w:rPr>
          <w:rFonts w:hint="eastAsia"/>
        </w:rPr>
        <w:t>（三）教学内容</w:t>
      </w:r>
    </w:p>
    <w:p w14:paraId="11CE2581">
      <w:pPr>
        <w:rPr>
          <w:rFonts w:hint="eastAsia"/>
        </w:rPr>
      </w:pPr>
      <w:r>
        <w:rPr>
          <w:rFonts w:hint="eastAsia"/>
        </w:rPr>
        <w:t>相关知识</w:t>
      </w:r>
    </w:p>
    <w:p w14:paraId="142162F9">
      <w:pPr>
        <w:rPr>
          <w:rFonts w:hint="eastAsia"/>
        </w:rPr>
      </w:pPr>
      <w:r>
        <w:rPr>
          <w:rFonts w:hint="eastAsia"/>
        </w:rPr>
        <w:t>virt-manager 简介：virt-manager 是基于 Libvirt 的图形化虚拟机管理器，由 Red Hat 发起，遵循 GNU GPL 许可；核心功能包括虚拟机创建、配置、启动、停止、快照、迁移等；作为 KVM 等虚拟化技术的管理工具，简化虚拟化环境部署与管理流程，适用于初学者和偏好图形界面的用户。</w:t>
      </w:r>
    </w:p>
    <w:p w14:paraId="77B0EDE4">
      <w:pPr>
        <w:rPr>
          <w:rFonts w:hint="eastAsia"/>
        </w:rPr>
      </w:pPr>
      <w:r>
        <w:rPr>
          <w:rFonts w:hint="eastAsia"/>
        </w:rPr>
        <w:t>virt-manager 主要特点：提供图形用户界面管理（虚拟机生命周期操作、快照创建、动态迁移）；内置性能监控（实时查看 CPU、内存、磁盘、网络资源使用）；支持资源动态分配（调整 CPU、内存、存储等硬件配置）；集成 VNC 客户端（直接连接虚拟机图形界面）；兼容多种虚拟化技术（KVM、Xen、QEMU 等）。</w:t>
      </w:r>
    </w:p>
    <w:p w14:paraId="7B0ECC7E">
      <w:pPr>
        <w:rPr>
          <w:rFonts w:hint="eastAsia"/>
        </w:rPr>
      </w:pPr>
      <w:r>
        <w:rPr>
          <w:rFonts w:hint="eastAsia"/>
        </w:rPr>
        <w:t>virt-manager 技术实现：开发语言为 Python，构建工具采用 GNU Autotools；用户界面基于 GTK + 与 PyGTK 组合；通过 Libvirt API 与底层虚拟化技术交互，实现对不同虚拟化平台的统一管理。</w:t>
      </w:r>
    </w:p>
    <w:p w14:paraId="1EE8E676">
      <w:pPr>
        <w:rPr>
          <w:rFonts w:hint="eastAsia"/>
        </w:rPr>
      </w:pPr>
      <w:r>
        <w:rPr>
          <w:rFonts w:hint="eastAsia"/>
        </w:rPr>
        <w:t>virt-manager 应用场景：教育领域（搭建虚拟机实验室，提供隔离实验环境）；企业运营（集中管理服务器，提升资源利用率）；开发测试（快速部署多系统测试环境）。</w:t>
      </w:r>
    </w:p>
    <w:p w14:paraId="3416A263">
      <w:pPr>
        <w:rPr>
          <w:rFonts w:hint="eastAsia"/>
        </w:rPr>
      </w:pPr>
      <w:r>
        <w:rPr>
          <w:rFonts w:hint="eastAsia"/>
        </w:rPr>
        <w:t>项目实践</w:t>
      </w:r>
    </w:p>
    <w:p w14:paraId="693FECCA">
      <w:pPr>
        <w:rPr>
          <w:rFonts w:hint="eastAsia"/>
        </w:rPr>
      </w:pPr>
      <w:r>
        <w:rPr>
          <w:rFonts w:hint="eastAsia"/>
        </w:rPr>
        <w:t>virt-manager 安装与远程连接：基于 RPM 发行版（如 Fedora、CentOS）使用sudo yum install virt-manager安装，基于 Debian 发行版（如 Ubuntu）通过sudo apt-get update和sudo apt-get install virt-manager安装；通过 SSH 隧道（ssh -f user@ip -L localhost:16509:localhost:16509 -N）或直接添加远程连接（配置 SSH 信息）连接远程服务器。</w:t>
      </w:r>
    </w:p>
    <w:p w14:paraId="597652FC">
      <w:pPr>
        <w:rPr>
          <w:rFonts w:hint="eastAsia"/>
        </w:rPr>
      </w:pPr>
      <w:r>
        <w:rPr>
          <w:rFonts w:hint="eastAsia"/>
        </w:rPr>
        <w:t>创建和管理虚拟机：通过 virt-manager 图形向导导入现有磁盘镜像，配置虚拟机名称、内存（如 1024MB）、CPU（如 1 核）、网络（如桥接或 NAT）；查看虚拟机运行状态，执行启动、停止、暂停等操作。</w:t>
      </w:r>
    </w:p>
    <w:p w14:paraId="4D3C10BF">
      <w:pPr>
        <w:rPr>
          <w:rFonts w:hint="eastAsia"/>
        </w:rPr>
      </w:pPr>
      <w:r>
        <w:rPr>
          <w:rFonts w:hint="eastAsia"/>
        </w:rPr>
        <w:t>存储池管理：创建基于目录的存储池（指定路径）、基于磁盘的存储池（创建虚拟磁盘并配置路径）、基于分区的存储池（新建虚拟磁盘、格式化分区、配置存储池）；通过virsh vol-create-as等命令管理存储卷。</w:t>
      </w:r>
    </w:p>
    <w:p w14:paraId="240F6C01">
      <w:r>
        <w:rPr>
          <w:rFonts w:hint="eastAsia"/>
        </w:rPr>
        <w:t>虚拟机动态迁移：新增目标主机 SSH 连接，在 virt-manager 中右键选中虚拟机，选择 “Migrate”，在弹出界面选择目标主机 IP 执行动态迁移</w:t>
      </w:r>
      <w:r>
        <w:t>。</w:t>
      </w:r>
    </w:p>
    <w:p w14:paraId="7EAF39E0">
      <w:r>
        <w:rPr>
          <w:rFonts w:hint="eastAsia"/>
        </w:rPr>
        <w:t>（四）教学重点与难点</w:t>
      </w:r>
    </w:p>
    <w:p w14:paraId="6892D802">
      <w:pPr>
        <w:rPr>
          <w:rFonts w:hint="eastAsia"/>
        </w:rPr>
      </w:pPr>
      <w:r>
        <w:rPr>
          <w:rFonts w:hint="eastAsia"/>
        </w:rPr>
        <w:t>教学重点：virt-manager 的安装与基本使用（远程连接服务器、创建和管理虚拟机）；存储池的创建与配置（基于目录、磁盘、分区的存储池操作）；虚拟机动态迁移的图形化操作流程。</w:t>
      </w:r>
    </w:p>
    <w:p w14:paraId="694D729F">
      <w:r>
        <w:rPr>
          <w:rFonts w:hint="eastAsia"/>
        </w:rPr>
        <w:t>教学难点：virt-manager 远程连接的安全配置（SSH 隧道设置、Libvirtd 远程访问权限配置）；基于分区的存储池配置（分区格式化、存储卷映射与挂载）；虚拟机动态迁移的环境依赖（共享存储验证、网络连通性排查）。</w:t>
      </w:r>
    </w:p>
    <w:p w14:paraId="340F1740">
      <w:pPr>
        <w:pStyle w:val="4"/>
        <w:spacing w:before="120" w:after="120" w:line="360" w:lineRule="auto"/>
        <w:jc w:val="center"/>
        <w:rPr>
          <w:sz w:val="24"/>
          <w:szCs w:val="24"/>
        </w:rPr>
      </w:pPr>
      <w:r>
        <w:rPr>
          <w:rFonts w:hint="eastAsia"/>
          <w:sz w:val="24"/>
          <w:szCs w:val="24"/>
        </w:rPr>
        <w:t>第四章 虚拟网络的配置和管理</w:t>
      </w:r>
    </w:p>
    <w:p w14:paraId="41FBBBE8">
      <w:r>
        <w:rPr>
          <w:rFonts w:hint="eastAsia"/>
        </w:rPr>
        <w:t>（一）教学目的</w:t>
      </w:r>
    </w:p>
    <w:p w14:paraId="36EA587B">
      <w:r>
        <w:rPr>
          <w:rFonts w:hint="eastAsia"/>
        </w:rPr>
        <w:t>通过本章的学习了解虚拟网络的基本概念与原理，理解传统网络与虚拟网络的区别及特点；掌握虚拟网络的主要模式（桥接、NAT 等）及配置方法；熟悉虚拟网络设备（veth-pair）、分布式虚拟交换机及 GRE 协议的工作机制；学会使用 Open vSwitch 等工具管理虚拟网络，培养虚拟网络配置与故障排查能力。</w:t>
      </w:r>
    </w:p>
    <w:p w14:paraId="36F46D8D">
      <w:r>
        <w:rPr>
          <w:rFonts w:hint="eastAsia"/>
        </w:rPr>
        <w:t>（二）教学要求</w:t>
      </w:r>
    </w:p>
    <w:p w14:paraId="024297C6">
      <w:pPr>
        <w:rPr>
          <w:rFonts w:hint="eastAsia"/>
        </w:rPr>
      </w:pPr>
      <w:r>
        <w:t>1.</w:t>
      </w:r>
      <w:r>
        <w:rPr>
          <w:rFonts w:hint="eastAsia"/>
        </w:rPr>
        <w:t>理解虚拟网络的定义、特点及与传统网络的核心差异；</w:t>
      </w:r>
    </w:p>
    <w:p w14:paraId="1020C5D6">
      <w:pPr>
        <w:rPr>
          <w:rFonts w:hint="eastAsia"/>
        </w:rPr>
      </w:pPr>
      <w:r>
        <w:rPr>
          <w:rFonts w:hint="eastAsia"/>
          <w:lang w:val="en-US" w:eastAsia="zh-CN"/>
        </w:rPr>
        <w:t>2.</w:t>
      </w:r>
      <w:r>
        <w:rPr>
          <w:rFonts w:hint="eastAsia"/>
        </w:rPr>
        <w:t>掌握虚拟网络的主要模式（桥接模式、NAT 模式等）及适用场景，能完成对应网络模型搭建；</w:t>
      </w:r>
    </w:p>
    <w:p w14:paraId="12CABC66">
      <w:pPr>
        <w:rPr>
          <w:rFonts w:hint="eastAsia"/>
        </w:rPr>
      </w:pPr>
      <w:r>
        <w:rPr>
          <w:rFonts w:hint="eastAsia"/>
          <w:lang w:val="en-US" w:eastAsia="zh-CN"/>
        </w:rPr>
        <w:t>3.</w:t>
      </w:r>
      <w:r>
        <w:rPr>
          <w:rFonts w:hint="eastAsia"/>
        </w:rPr>
        <w:t>了解 veth-pair 设备的功能及使用方法，熟悉分布式虚拟交换机的工作原理；</w:t>
      </w:r>
    </w:p>
    <w:p w14:paraId="76857BB1">
      <w:r>
        <w:rPr>
          <w:rFonts w:hint="eastAsia"/>
          <w:lang w:val="en-US" w:eastAsia="zh-CN"/>
        </w:rPr>
        <w:t>4.</w:t>
      </w:r>
      <w:r>
        <w:rPr>
          <w:rFonts w:hint="eastAsia"/>
        </w:rPr>
        <w:t>理解 GRE 协议的基本原理，学会使用 Open vSwitch 管理网桥及创建 GRE 隧道。</w:t>
      </w:r>
    </w:p>
    <w:p w14:paraId="43F8C066">
      <w:r>
        <w:rPr>
          <w:rFonts w:hint="eastAsia"/>
        </w:rPr>
        <w:t>（三）教学内容</w:t>
      </w:r>
    </w:p>
    <w:p w14:paraId="6CB933F8">
      <w:pPr>
        <w:rPr>
          <w:rFonts w:hint="eastAsia"/>
        </w:rPr>
      </w:pPr>
      <w:r>
        <w:rPr>
          <w:rFonts w:hint="eastAsia"/>
        </w:rPr>
        <w:t>相关知识</w:t>
      </w:r>
    </w:p>
    <w:p w14:paraId="1EBD66D2">
      <w:pPr>
        <w:rPr>
          <w:rFonts w:hint="eastAsia"/>
        </w:rPr>
      </w:pPr>
      <w:r>
        <w:rPr>
          <w:rFonts w:hint="eastAsia"/>
        </w:rPr>
        <w:t>虚拟网络概述：在虚拟化环境中，虚拟网络用于实现虚拟机之间及虚拟机与外部网络之间的通信；Libvirt 提供了对虚拟网络的抽象管理，支持多种网络模式，主要包括 NAT 模式和桥接模式；NAT 模式通过宿主机进行网络地址转换，虚拟机共享宿主机 IP 访问外网，适用于无需外部直接访问的场景；桥接模式将虚拟机直接接入物理网络，获得独立 IP 地址，适用于需要对外提供服务的生产环境。</w:t>
      </w:r>
    </w:p>
    <w:p w14:paraId="4DE89B8A">
      <w:pPr>
        <w:rPr>
          <w:rFonts w:hint="eastAsia"/>
        </w:rPr>
      </w:pPr>
      <w:r>
        <w:rPr>
          <w:rFonts w:hint="eastAsia"/>
        </w:rPr>
        <w:t>虚拟网络组件：虚拟网桥（如 virbr0）是虚拟交换机的实现，工作在数据链路层，连接虚拟机的虚拟网卡与宿主机或物理网络；虚拟网络接口由 Libvirt 动态创建，与虚拟机网卡绑定；Libvirt 使用 XML 文件定义网络配置，包括网络名称、UUID、桥接设备名、IP 地址段、DHCP 范围等信息。</w:t>
      </w:r>
    </w:p>
    <w:p w14:paraId="0937FA3B">
      <w:pPr>
        <w:rPr>
          <w:rFonts w:hint="eastAsia"/>
        </w:rPr>
      </w:pPr>
      <w:r>
        <w:rPr>
          <w:rFonts w:hint="eastAsia"/>
        </w:rPr>
        <w:t>网络管理机制：通过 virsh net-* 系列命令可管理虚拟网络生命周期，如定义（define）、启动（start）、关闭（destroy）等；支持持久化网络配置（persistent）与临时网络（transient）；可通过 brctl 或 ip 命令查看网桥状态，结合 iptables 查看 NAT 规则，验证网络策略生效情况。</w:t>
      </w:r>
    </w:p>
    <w:p w14:paraId="0E47A52C">
      <w:pPr>
        <w:rPr>
          <w:rFonts w:hint="eastAsia"/>
        </w:rPr>
      </w:pPr>
    </w:p>
    <w:p w14:paraId="08092BDE">
      <w:pPr>
        <w:rPr>
          <w:rFonts w:hint="eastAsia"/>
        </w:rPr>
      </w:pPr>
      <w:r>
        <w:rPr>
          <w:rFonts w:hint="eastAsia"/>
        </w:rPr>
        <w:t>项目实践</w:t>
      </w:r>
    </w:p>
    <w:p w14:paraId="2FCECCF6">
      <w:pPr>
        <w:rPr>
          <w:rFonts w:hint="eastAsia"/>
        </w:rPr>
      </w:pPr>
      <w:r>
        <w:rPr>
          <w:rFonts w:hint="eastAsia"/>
        </w:rPr>
        <w:t>使用 virsh 命令管理虚拟网络：查看当前虚拟网络列表（virsh net-list --all）；查看默认 NAT 网络配置（virsh net-dumpxml default）；停止并取消定义默认网络（virsh net-destroy default、virsh net-undefine default）；使用自定义 XML 文件定义新的虚拟网络（virsh net-define network.xml）；启动虚拟网络（virsh net-start）并设置自动启动（virsh net-autostart）。</w:t>
      </w:r>
    </w:p>
    <w:p w14:paraId="54ABE88E">
      <w:pPr>
        <w:rPr>
          <w:rFonts w:hint="eastAsia"/>
        </w:rPr>
      </w:pPr>
      <w:r>
        <w:rPr>
          <w:rFonts w:hint="eastAsia"/>
        </w:rPr>
        <w:t>配置桥接网络：安装 bridge-utils 工具包；创建 Linux 网桥 br0（brctl addbr br0），绑定物理网卡（如 brctl addif br0 eth0）；为网桥配置 IP 地址并启用；编写桥接模式的 Libvirt 网络 XML 配置文件，指定桥接设备名称（如 name='br0'）；通过 virsh net-define 和 virsh net-start 启用桥接网络；在虚拟机 XML 配置中将网络源设置为桥接模式（&lt;source bridge='br0'/&gt;），实现虚拟机接入物理网络。</w:t>
      </w:r>
    </w:p>
    <w:p w14:paraId="18D266D3">
      <w:r>
        <w:rPr>
          <w:rFonts w:hint="eastAsia"/>
        </w:rPr>
        <w:t>验证网络连通性：在创建的虚拟机中检查 IP 获取情况（DHCP 或静态配置）；测试虚拟机与宿主机、局域网其他主机及外网的连通性（ping、curl 等命令）；使用 virsh domiflist 查看虚拟机网络接口信息；结合 tcpdump 抓包分析网络流量路径，确认网络模式正确生效。</w:t>
      </w:r>
    </w:p>
    <w:p w14:paraId="4CA9403C">
      <w:r>
        <w:rPr>
          <w:rFonts w:hint="eastAsia"/>
        </w:rPr>
        <w:t>（四）教学重点与难点</w:t>
      </w:r>
    </w:p>
    <w:p w14:paraId="69361AA7">
      <w:pPr>
        <w:rPr>
          <w:rFonts w:hint="eastAsia"/>
        </w:rPr>
      </w:pPr>
      <w:r>
        <w:rPr>
          <w:rFonts w:hint="eastAsia"/>
        </w:rPr>
        <w:t>教学重点：虚拟网络的两种主要模式（NAT 与桥接）的工作原理与配置方法；virsh net-* 命令的使用；虚拟网桥的创建与管理；通过 XML 文件定义虚拟网络；虚拟机网络接入方式的配置与验证。</w:t>
      </w:r>
    </w:p>
    <w:p w14:paraId="15EF1AD6">
      <w:pPr>
        <w:rPr>
          <w:rFonts w:hint="eastAsia"/>
        </w:rPr>
      </w:pPr>
      <w:r>
        <w:rPr>
          <w:rFonts w:hint="eastAsia"/>
        </w:rPr>
        <w:t>教学难点：桥接网络中物理网卡绑定与 IP 配置的顺序与注意事项，避免导致宿主机断网；NAT 模式下 iptables 规则的理解与调试；自定义虚拟网络 XML 配置文件的编写与语法规范；多网络环境下虚拟机网络接口的正确绑定与路由配置；网络故障的定位与排查方法。</w:t>
      </w:r>
    </w:p>
    <w:p w14:paraId="0F8AA5A4">
      <w:pPr>
        <w:pStyle w:val="4"/>
        <w:spacing w:before="120" w:after="120" w:line="360" w:lineRule="auto"/>
        <w:jc w:val="center"/>
        <w:rPr>
          <w:sz w:val="24"/>
          <w:szCs w:val="24"/>
        </w:rPr>
      </w:pPr>
      <w:r>
        <w:rPr>
          <w:rFonts w:hint="eastAsia"/>
          <w:sz w:val="24"/>
          <w:szCs w:val="24"/>
        </w:rPr>
        <w:t>第五章 网络存储架构的搭建和使用</w:t>
      </w:r>
    </w:p>
    <w:p w14:paraId="550145EA">
      <w:r>
        <w:rPr>
          <w:rFonts w:hint="eastAsia"/>
        </w:rPr>
        <w:t>（一）教学目的</w:t>
      </w:r>
    </w:p>
    <w:p w14:paraId="2CE40AD5">
      <w:r>
        <w:rPr>
          <w:rFonts w:hint="eastAsia"/>
        </w:rPr>
        <w:t>通过本章的学习，理解网络存储技术在虚拟化环境中的重要作用及其与传统存储的区别；掌握主流存储架构技术（DAS、NAS、SAN）的基本概念与应用场景；了解分布式存储系统的核心思想与优势；能够使用 OpenFiler 搭建 NFS 和 iSCSI 存储服务，为虚拟机提供共享存储支持；掌握 HDFS 与 MooseFS 分布式文件系统的安装、配置与基本使用方法，具备在虚拟化平台中集成网络存储的能力，为构建高可用、可扩展的云存储环境奠定实践基础。</w:t>
      </w:r>
    </w:p>
    <w:p w14:paraId="43806BA4">
      <w:r>
        <w:rPr>
          <w:rFonts w:hint="eastAsia"/>
        </w:rPr>
        <w:t>（二）教学要求</w:t>
      </w:r>
    </w:p>
    <w:p w14:paraId="009FCB07">
      <w:pPr>
        <w:rPr>
          <w:rFonts w:hint="eastAsia"/>
        </w:rPr>
      </w:pPr>
      <w:r>
        <w:t xml:space="preserve">1. </w:t>
      </w:r>
      <w:r>
        <w:rPr>
          <w:rFonts w:hint="eastAsia"/>
        </w:rPr>
        <w:t>掌握 DAS、NAS、SAN 三种主流存储架构的特点、工作原理及适用场景；</w:t>
      </w:r>
    </w:p>
    <w:p w14:paraId="64BBB3C5">
      <w:pPr>
        <w:rPr>
          <w:rFonts w:hint="eastAsia"/>
        </w:rPr>
      </w:pPr>
      <w:r>
        <w:rPr>
          <w:rFonts w:hint="eastAsia"/>
          <w:lang w:val="en-US" w:eastAsia="zh-CN"/>
        </w:rPr>
        <w:t>2.</w:t>
      </w:r>
      <w:r>
        <w:rPr>
          <w:rFonts w:hint="eastAsia"/>
        </w:rPr>
        <w:t>理解分布式存储系统的基本架构与核心特性（如数据冗余、负载均衡、高扩展性）；</w:t>
      </w:r>
    </w:p>
    <w:p w14:paraId="2812F6EB">
      <w:pPr>
        <w:rPr>
          <w:rFonts w:hint="eastAsia"/>
        </w:rPr>
      </w:pPr>
      <w:r>
        <w:rPr>
          <w:rFonts w:hint="eastAsia"/>
          <w:lang w:val="en-US" w:eastAsia="zh-CN"/>
        </w:rPr>
        <w:t>3.</w:t>
      </w:r>
      <w:r>
        <w:rPr>
          <w:rFonts w:hint="eastAsia"/>
        </w:rPr>
        <w:t>学会使用 OpenFiler 配置 NFS 和 iSCSI 网络存储，并在客户端进行挂载与验证；</w:t>
      </w:r>
    </w:p>
    <w:p w14:paraId="067B495E">
      <w:pPr>
        <w:rPr>
          <w:rFonts w:hint="eastAsia"/>
        </w:rPr>
      </w:pPr>
      <w:r>
        <w:rPr>
          <w:rFonts w:hint="eastAsia"/>
          <w:lang w:val="en-US" w:eastAsia="zh-CN"/>
        </w:rPr>
        <w:t>4.</w:t>
      </w:r>
      <w:r>
        <w:rPr>
          <w:rFonts w:hint="eastAsia"/>
        </w:rPr>
        <w:t>掌握 HDFS 分布式文件系统的部署流程，包括集群节点配置、核心配置文件修改及服务启动；</w:t>
      </w:r>
    </w:p>
    <w:p w14:paraId="2BCBB264">
      <w:r>
        <w:rPr>
          <w:rFonts w:hint="eastAsia"/>
          <w:lang w:val="en-US" w:eastAsia="zh-CN"/>
        </w:rPr>
        <w:t>5.</w:t>
      </w:r>
      <w:r>
        <w:rPr>
          <w:rFonts w:hint="eastAsia"/>
        </w:rPr>
        <w:t>了解 MooseFS 的架构组成，能够完成 Master、Chunkserver 和 Client 节点的安装与配置；</w:t>
      </w:r>
    </w:p>
    <w:p w14:paraId="2FC1BE30">
      <w:r>
        <w:rPr>
          <w:rFonts w:hint="eastAsia"/>
        </w:rPr>
        <w:t>（三）教学内容</w:t>
      </w:r>
    </w:p>
    <w:p w14:paraId="100317CA">
      <w:pPr>
        <w:rPr>
          <w:rFonts w:hint="eastAsia"/>
        </w:rPr>
      </w:pPr>
      <w:r>
        <w:rPr>
          <w:rFonts w:hint="eastAsia"/>
        </w:rPr>
        <w:t>相关知识</w:t>
      </w:r>
    </w:p>
    <w:p w14:paraId="1F3B7FA4">
      <w:pPr>
        <w:rPr>
          <w:rFonts w:hint="eastAsia"/>
        </w:rPr>
      </w:pPr>
      <w:r>
        <w:rPr>
          <w:rFonts w:hint="eastAsia"/>
        </w:rPr>
        <w:t>主流的存储架构技术：直接附接存储（DAS）通过 SCSI 或光纤通道将存储设备直接连接到服务器，具有低延迟、高性能的优点，但缺乏共享能力，适用于小型环境；网络附接存储（NAS）通过网络提供文件级存储服务，使用 NFS 或 CIFS 协议，便于数据共享与集中管理；存储区域网（SAN）是高速专用子网，通常基于光纤通道或 iSCSI 协议，提供块级存储访问，适用于高性能、高可靠性的企业级应用。</w:t>
      </w:r>
    </w:p>
    <w:p w14:paraId="7AA34D9F">
      <w:pPr>
        <w:rPr>
          <w:rFonts w:hint="eastAsia"/>
        </w:rPr>
      </w:pPr>
      <w:r>
        <w:rPr>
          <w:rFonts w:hint="eastAsia"/>
        </w:rPr>
        <w:t>分布式存储技术：分布式存储系统将数据分散存储在多个节点上，具有高扩展性、高可用性和负载均衡等优点；通过数据冗余机制（如副本或纠删码）保障故障时的数据可用性；典型系统包括 HDFS（Hadoop Distributed File System）和 MooseFS，广泛应用于大数据处理与云平台中。</w:t>
      </w:r>
    </w:p>
    <w:p w14:paraId="44E60206">
      <w:pPr>
        <w:rPr>
          <w:rFonts w:hint="eastAsia"/>
        </w:rPr>
      </w:pPr>
      <w:r>
        <w:rPr>
          <w:rFonts w:hint="eastAsia"/>
        </w:rPr>
        <w:t>NFS 与 iSCSI 存储：NFS 是一种基于 IP 网络的文件共享协议，允许客户端像访问本地目录一样访问远程文件系统；iSCSI 将 SCSI 命令封装在 TCP/IP 协议中传输，实现远程块设备访问，可模拟本地硬盘，支持虚拟机镜像存储等应用场景。</w:t>
      </w:r>
    </w:p>
    <w:p w14:paraId="037474ED">
      <w:pPr>
        <w:rPr>
          <w:rFonts w:hint="eastAsia"/>
        </w:rPr>
      </w:pPr>
    </w:p>
    <w:p w14:paraId="4C40C88B">
      <w:pPr>
        <w:rPr>
          <w:rFonts w:hint="eastAsia"/>
        </w:rPr>
      </w:pPr>
      <w:r>
        <w:rPr>
          <w:rFonts w:hint="eastAsia"/>
        </w:rPr>
        <w:t>项目实践</w:t>
      </w:r>
    </w:p>
    <w:p w14:paraId="54A478E4">
      <w:pPr>
        <w:rPr>
          <w:rFonts w:hint="eastAsia"/>
        </w:rPr>
      </w:pPr>
      <w:r>
        <w:rPr>
          <w:rFonts w:hint="eastAsia"/>
        </w:rPr>
        <w:t>使用 OpenFiler 搭建 NFS 存储：安装 OpenFiler 虚拟机并完成基本系统配置（主机名、IP 地址、时区等）；登录其 Web 管理界面，配置允许访问的客户端网段；启用 NFS 服务；创建卷组（Volume Group）并在其上建立逻辑卷（Logical Volume），格式化为 XFS 文件系统；在“Shares”选项卡中配置 NFS 共享目录，设置访问权限；在 Linux 客户端使用 mount -t nfs 命令挂载 NFS 共享，并验证读写功能。</w:t>
      </w:r>
    </w:p>
    <w:p w14:paraId="141C07AE">
      <w:pPr>
        <w:rPr>
          <w:rFonts w:hint="eastAsia"/>
        </w:rPr>
      </w:pPr>
      <w:r>
        <w:rPr>
          <w:rFonts w:hint="eastAsia"/>
        </w:rPr>
        <w:t>使用 OpenFiler 搭建 iSCSI 存储：在 OpenFiler Web 界面中创建新的逻辑卷用于 iSCSI 目标；进入“Services”启用 iSCSI Target 服务；在“Block Devices”中配置 iSCSI Target，绑定逻辑卷并设置 ACL 访问控制列表；在客户端使用 iscsiadm 命令发现并登录 iSCSI 目标，查看新识别的块设备并进行分区、格式化与挂载操作。</w:t>
      </w:r>
    </w:p>
    <w:p w14:paraId="44C613AD">
      <w:pPr>
        <w:rPr>
          <w:rFonts w:hint="eastAsia"/>
        </w:rPr>
      </w:pPr>
      <w:r>
        <w:rPr>
          <w:rFonts w:hint="eastAsia"/>
        </w:rPr>
        <w:t>HDFS 的安装与配置：准备三台 CentOS 虚拟机（master、slaves1、slaves2），配置静态 IP、主机名及 /etc/hosts 映射；关闭防火墙与 SELinux；安装 JDK 并配置环境变量；通过 VMware 克隆功能快速部署集群节点；在 master 节点下载并解压 Hadoop 安装包，修改核心配置文件（core-site.xml、hdfs-site.xml、mapred-site.xml、yarn-site.xml、slaves）；配置 SSH 免密登录；初始化 HDFS 文件系统（hdfs namenode -format）；启动 Hadoop 集群服务并验证各进程运行状态。</w:t>
      </w:r>
    </w:p>
    <w:p w14:paraId="0D672609">
      <w:r>
        <w:rPr>
          <w:rFonts w:hint="eastAsia"/>
        </w:rPr>
        <w:t>MooseFS 的安装与配置：部署 MooseFS Master 服务器，初始化元数据服务器并启动 mfsmaster 服务；配置 MooseFS Chunkserver，连接至 Master 并注册存储节点；在客户端安装 MooseFS FUSE 客户端，挂载 MooseFS 文件系统；测试文件的上传、下载与删除操作，验证分布式存储功能。</w:t>
      </w:r>
    </w:p>
    <w:p w14:paraId="34696479">
      <w:r>
        <w:rPr>
          <w:rFonts w:hint="eastAsia"/>
        </w:rPr>
        <w:t>（四）教学重点与难点</w:t>
      </w:r>
    </w:p>
    <w:p w14:paraId="28AF1446">
      <w:pPr>
        <w:rPr>
          <w:rFonts w:hint="eastAsia"/>
        </w:rPr>
      </w:pPr>
      <w:r>
        <w:rPr>
          <w:rFonts w:hint="eastAsia"/>
        </w:rPr>
        <w:t>教学重点：DAS、NAS、SAN 三种存储架构的区别与应用场景；NFS 与 iSCSI 协议的工作机制及配置流程；OpenFiler 作为网络存储服务器的部署与管理；HDFS 集群的核心配置文件作用与修改方法；MooseFS 架构中 Master、Chunkserver 与 Client 的角色分工与协作机制。</w:t>
      </w:r>
    </w:p>
    <w:p w14:paraId="5EE8086D">
      <w:pPr>
        <w:rPr>
          <w:rFonts w:hint="eastAsia"/>
        </w:rPr>
      </w:pPr>
    </w:p>
    <w:p w14:paraId="0D226DD0">
      <w:pPr>
        <w:rPr>
          <w:rFonts w:hint="eastAsia"/>
        </w:rPr>
      </w:pPr>
      <w:r>
        <w:rPr>
          <w:rFonts w:hint="eastAsia"/>
        </w:rPr>
        <w:t>教学难点：OpenFiler 中卷组与逻辑卷的创建与管理，NFS/iSCSI 权限配置与访问控制；HDFS 多节点环境下主机名解析、SSH 免密登录的配置一致性；Hadoop 配置文件中参数的准确设置与集群通信调试；MooseFS 各组件间的网络连接与状态监控；分布式存储系统中故障恢复与数据冗余机制的理解与实践验证。</w:t>
      </w:r>
    </w:p>
    <w:p w14:paraId="7CDB8812">
      <w:pPr>
        <w:pStyle w:val="4"/>
        <w:spacing w:before="120" w:after="120" w:line="360" w:lineRule="auto"/>
        <w:jc w:val="center"/>
        <w:rPr>
          <w:sz w:val="24"/>
          <w:szCs w:val="24"/>
        </w:rPr>
      </w:pPr>
      <w:r>
        <w:rPr>
          <w:rFonts w:hint="eastAsia"/>
          <w:sz w:val="24"/>
          <w:szCs w:val="24"/>
        </w:rPr>
        <w:t>第六章</w:t>
      </w:r>
      <w:r>
        <w:rPr>
          <w:sz w:val="24"/>
          <w:szCs w:val="24"/>
        </w:rPr>
        <w:t xml:space="preserve"> </w:t>
      </w:r>
      <w:r>
        <w:rPr>
          <w:rFonts w:hint="eastAsia"/>
          <w:sz w:val="24"/>
          <w:szCs w:val="24"/>
        </w:rPr>
        <w:t>KVM 镜像管理与桌面虚拟化</w:t>
      </w:r>
    </w:p>
    <w:p w14:paraId="0D000DA2">
      <w:r>
        <w:rPr>
          <w:rFonts w:hint="eastAsia"/>
        </w:rPr>
        <w:t>（一）教学目的</w:t>
      </w:r>
    </w:p>
    <w:p w14:paraId="5617B354">
      <w:pPr>
        <w:ind w:firstLine="512" w:firstLineChars="200"/>
      </w:pPr>
      <w:r>
        <w:rPr>
          <w:rFonts w:hint="eastAsia"/>
        </w:rPr>
        <w:t>通过本章的学习，掌握 KVM 虚拟化环境中磁盘镜像的基本概念与常用格式（qcow2、RAW）的特点及适用场景；理解镜像模板在快速部署虚拟机中的作用；能够使用 qemu-img 等工具创建、转换和管理虚拟机镜像；掌握基于 KVM 的桌面虚拟化技术原理与实现方式；具备制作操作系统镜像（RHEL 7、Windows 7）的能力，并能通过虚拟化平台部署和管理虚拟桌面环境，提升大规模虚拟机部署效率与运维管理水平。</w:t>
      </w:r>
    </w:p>
    <w:p w14:paraId="66476F2F">
      <w:r>
        <w:rPr>
          <w:rFonts w:hint="eastAsia"/>
        </w:rPr>
        <w:t>（二）教学要求</w:t>
      </w:r>
    </w:p>
    <w:p w14:paraId="6D126CBC">
      <w:pPr>
        <w:rPr>
          <w:rFonts w:hint="eastAsia"/>
          <w:lang w:val="en-US" w:eastAsia="zh-CN"/>
        </w:rPr>
      </w:pPr>
      <w:r>
        <w:rPr>
          <w:rFonts w:hint="eastAsia"/>
          <w:lang w:val="en-US" w:eastAsia="zh-CN"/>
        </w:rPr>
        <w:t>1.掌握 KVM 支持的常见镜像格式（qcow2 和 RAW）的特性、优缺点及使用场景；</w:t>
      </w:r>
    </w:p>
    <w:p w14:paraId="58447129">
      <w:pPr>
        <w:rPr>
          <w:rFonts w:hint="eastAsia"/>
          <w:lang w:val="en-US" w:eastAsia="zh-CN"/>
        </w:rPr>
      </w:pPr>
      <w:r>
        <w:rPr>
          <w:rFonts w:hint="eastAsia"/>
          <w:lang w:val="en-US" w:eastAsia="zh-CN"/>
        </w:rPr>
        <w:t>2.理解 qcow2 格式在节省存储空间、支持快照、压缩和加密等方面的技术优势；</w:t>
      </w:r>
    </w:p>
    <w:p w14:paraId="115D1044">
      <w:pPr>
        <w:rPr>
          <w:rFonts w:hint="eastAsia"/>
          <w:lang w:val="en-US" w:eastAsia="zh-CN"/>
        </w:rPr>
      </w:pPr>
      <w:r>
        <w:rPr>
          <w:rFonts w:hint="eastAsia"/>
          <w:lang w:val="en-US" w:eastAsia="zh-CN"/>
        </w:rPr>
        <w:t>3.学会使用 qemu-img 命令创建、查看、转换和修改虚拟机磁盘镜像；</w:t>
      </w:r>
    </w:p>
    <w:p w14:paraId="48943BB6">
      <w:pPr>
        <w:rPr>
          <w:rFonts w:hint="eastAsia"/>
          <w:lang w:val="en-US" w:eastAsia="zh-CN"/>
        </w:rPr>
      </w:pPr>
      <w:r>
        <w:rPr>
          <w:rFonts w:hint="eastAsia"/>
          <w:lang w:val="en-US" w:eastAsia="zh-CN"/>
        </w:rPr>
        <w:t>4.掌握基于模板的虚拟机快速部署方法，能够制作和使用操作系统镜像（如 RHEL 7、Windows 7）；</w:t>
      </w:r>
    </w:p>
    <w:p w14:paraId="2DC9E6E1">
      <w:r>
        <w:rPr>
          <w:rFonts w:hint="eastAsia"/>
          <w:lang w:val="en-US" w:eastAsia="zh-CN"/>
        </w:rPr>
        <w:t>5.了解桌面虚拟化的基本概念及其在企业中的应用场景，能够配置和管理 KVM 环境下的虚拟桌面</w:t>
      </w:r>
      <w:r>
        <w:t>。</w:t>
      </w:r>
    </w:p>
    <w:p w14:paraId="67548246">
      <w:r>
        <w:rPr>
          <w:rFonts w:hint="eastAsia"/>
        </w:rPr>
        <w:t>（三）教学内容</w:t>
      </w:r>
    </w:p>
    <w:p w14:paraId="06519075">
      <w:pPr>
        <w:rPr>
          <w:rFonts w:hint="eastAsia"/>
        </w:rPr>
      </w:pPr>
      <w:r>
        <w:rPr>
          <w:rFonts w:hint="eastAsia"/>
        </w:rPr>
        <w:t>相关知识</w:t>
      </w:r>
    </w:p>
    <w:p w14:paraId="67C355C7">
      <w:pPr>
        <w:rPr>
          <w:rFonts w:hint="eastAsia"/>
        </w:rPr>
      </w:pPr>
      <w:r>
        <w:rPr>
          <w:rFonts w:hint="eastAsia"/>
        </w:rPr>
        <w:t>KVM 常见的镜像格式：qcow2（QEMU Copy-on-Write Version 2）是 QEMU 推荐的镜像格式，支持动态分配空间，初始占用小，随数据写入逐步扩展，有效节省存储资源；支持快照、压缩、加密等高级功能，适用于开发、测试和生产环境；RAW 格式为原始磁盘映像，性能高但不支持稀疏文件，创建时即占用全部预设空间，适合对性能要求高且需要与其它虚拟化平台兼容的场景。</w:t>
      </w:r>
    </w:p>
    <w:p w14:paraId="6144EC0D">
      <w:pPr>
        <w:rPr>
          <w:rFonts w:hint="eastAsia"/>
        </w:rPr>
      </w:pPr>
      <w:r>
        <w:rPr>
          <w:rFonts w:hint="eastAsia"/>
        </w:rPr>
        <w:t>KVM 桌面虚拟化技术：桌面虚拟化是将用户的桌面操作系统封装为虚拟机并在服务器端集中运行的技术；客户端通过远程协议（如 VNC、SPICE）访问虚拟桌面，实现数据集中管理、安全可控、灵活访问；KVM 可结合 libvirt、QEMU 和 virt-manager 实现桌面虚拟化的部署与管理，广泛应用于企业办公、教育培训和云桌面服务中。</w:t>
      </w:r>
    </w:p>
    <w:p w14:paraId="687CAD91">
      <w:pPr>
        <w:rPr>
          <w:rFonts w:hint="eastAsia"/>
        </w:rPr>
      </w:pPr>
    </w:p>
    <w:p w14:paraId="6004E454">
      <w:pPr>
        <w:rPr>
          <w:rFonts w:hint="eastAsia"/>
        </w:rPr>
      </w:pPr>
      <w:r>
        <w:rPr>
          <w:rFonts w:hint="eastAsia"/>
        </w:rPr>
        <w:t>项目实践</w:t>
      </w:r>
    </w:p>
    <w:p w14:paraId="7D890F6B">
      <w:pPr>
        <w:rPr>
          <w:rFonts w:hint="eastAsia"/>
        </w:rPr>
      </w:pPr>
      <w:r>
        <w:rPr>
          <w:rFonts w:hint="eastAsia"/>
        </w:rPr>
        <w:t>使用 qemu-img 创建和管理镜像：使用 qemu-img create 命令创建 qcow2 或 RAW 格式的虚拟磁盘（如 qemu-img create -f qcow2 rhel7-template.qcow2 20G）；查看镜像信息（qemu-img info）；实现镜像格式转换（如从 qcow2 转为 RAW 或反之）；为新虚拟机指定模板镜像进行快速部署，避免重复安装操作系统。</w:t>
      </w:r>
    </w:p>
    <w:p w14:paraId="243E6F70">
      <w:pPr>
        <w:rPr>
          <w:rFonts w:hint="eastAsia"/>
        </w:rPr>
      </w:pPr>
      <w:r>
        <w:rPr>
          <w:rFonts w:hint="eastAsia"/>
        </w:rPr>
        <w:t>制作 RHEL 7 镜像：创建新的虚拟机并安装 RHEL 7 操作系统；完成系统基本配置（网络、用户、软件包等）；关闭虚拟机后将其磁盘文件作为模板镜像保存；后续可通过复制该镜像并定义新虚拟机 XML 配置文件的方式批量部署相同配置的虚拟机。</w:t>
      </w:r>
    </w:p>
    <w:p w14:paraId="3F9DC98A">
      <w:pPr>
        <w:rPr>
          <w:rFonts w:hint="eastAsia"/>
        </w:rPr>
      </w:pPr>
      <w:r>
        <w:rPr>
          <w:rFonts w:hint="eastAsia"/>
        </w:rPr>
        <w:t>制作 Windows 7 镜像：使用 virt-install 或 virt-manager 创建 Windows 7 虚拟机，加载 ISO 安装镜像和 VirtIO 驱动；完成 Windows 系统安装及驱动配置；进行系统优化和通用化处理（如 sysprep）；关闭虚拟机后将磁盘保存为模板镜像，用于后续快速部署。</w:t>
      </w:r>
    </w:p>
    <w:p w14:paraId="3C2CE2EC">
      <w:r>
        <w:rPr>
          <w:rFonts w:hint="eastAsia"/>
        </w:rPr>
        <w:t>配置桌面虚拟化环境：在宿主机上启用 VNC 或 SPICE 显示服务；为虚拟机配置图形化输出接口；通过远程客户端（如 VNC Viewer）连接虚拟桌面；实现多用户虚拟桌面的创建与管理，验证桌面虚拟化的集中控制与远程访问能力。</w:t>
      </w:r>
      <w:r>
        <w:t>。</w:t>
      </w:r>
    </w:p>
    <w:p w14:paraId="6069BA7D">
      <w:r>
        <w:rPr>
          <w:rFonts w:hint="eastAsia"/>
        </w:rPr>
        <w:t>（四）教学重点与难点</w:t>
      </w:r>
    </w:p>
    <w:p w14:paraId="6434CEFB">
      <w:pPr>
        <w:rPr>
          <w:rFonts w:hint="eastAsia"/>
        </w:rPr>
      </w:pPr>
      <w:r>
        <w:rPr>
          <w:rFonts w:hint="eastAsia"/>
        </w:rPr>
        <w:t>教学重点：qcow2 与 RAW 镜像格式的区别与选择依据；qemu-img 命令的常用操作（创建、查看、转换）；操作系统镜像的制作流程与模板化部署方法；桌面虚拟化的基本架构与远程访问实现方式。</w:t>
      </w:r>
    </w:p>
    <w:p w14:paraId="76CE56AA">
      <w:pPr>
        <w:rPr>
          <w:rFonts w:hint="eastAsia"/>
        </w:rPr>
      </w:pPr>
    </w:p>
    <w:p w14:paraId="618288BE">
      <w:r>
        <w:rPr>
          <w:rFonts w:hint="eastAsia"/>
        </w:rPr>
        <w:t>教学难点：qcow2 镜像快照的创建与回滚机制的理解与实践；Windows 虚拟机中 VirtIO 驱动的正确加载与安装；sysprep 工具的使用以确保镜像通用性；桌面虚拟化环境下图形性能优化与多用户并发访问的资源配置；模板镜像的安全管理与版本控制。</w:t>
      </w:r>
    </w:p>
    <w:p w14:paraId="6090D930">
      <w:pPr>
        <w:pStyle w:val="3"/>
        <w:rPr>
          <w:sz w:val="26"/>
          <w:szCs w:val="26"/>
        </w:rPr>
      </w:pPr>
      <w:r>
        <w:rPr>
          <w:rFonts w:hint="eastAsia"/>
        </w:rPr>
        <w:t>五、各教学环节学时分配</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98"/>
        <w:gridCol w:w="3472"/>
        <w:gridCol w:w="699"/>
        <w:gridCol w:w="721"/>
        <w:gridCol w:w="603"/>
        <w:gridCol w:w="508"/>
        <w:gridCol w:w="496"/>
        <w:gridCol w:w="462"/>
        <w:gridCol w:w="457"/>
      </w:tblGrid>
      <w:tr w14:paraId="1D9D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5" w:hRule="atLeast"/>
        </w:trPr>
        <w:tc>
          <w:tcPr>
            <w:tcW w:w="645" w:type="pct"/>
            <w:vMerge w:val="restart"/>
            <w:shd w:val="clear" w:color="auto" w:fill="FFFFFF"/>
            <w:tcMar>
              <w:top w:w="0" w:type="dxa"/>
              <w:left w:w="105" w:type="dxa"/>
              <w:bottom w:w="0" w:type="dxa"/>
              <w:right w:w="105" w:type="dxa"/>
            </w:tcMar>
            <w:vAlign w:val="center"/>
          </w:tcPr>
          <w:p w14:paraId="2FE8ECDE">
            <w:pPr>
              <w:rPr>
                <w:sz w:val="22"/>
                <w:szCs w:val="22"/>
              </w:rPr>
            </w:pPr>
            <w:r>
              <w:rPr>
                <w:rFonts w:hint="eastAsia"/>
                <w:sz w:val="22"/>
                <w:szCs w:val="22"/>
              </w:rPr>
              <w:t>章节</w:t>
            </w:r>
          </w:p>
        </w:tc>
        <w:tc>
          <w:tcPr>
            <w:tcW w:w="2037" w:type="pct"/>
            <w:vMerge w:val="restart"/>
            <w:shd w:val="clear" w:color="auto" w:fill="FFFFFF"/>
            <w:tcMar>
              <w:top w:w="0" w:type="dxa"/>
              <w:left w:w="105" w:type="dxa"/>
              <w:bottom w:w="0" w:type="dxa"/>
              <w:right w:w="105" w:type="dxa"/>
            </w:tcMar>
            <w:vAlign w:val="center"/>
          </w:tcPr>
          <w:p w14:paraId="15D3BFBE">
            <w:pPr>
              <w:rPr>
                <w:sz w:val="22"/>
                <w:szCs w:val="22"/>
              </w:rPr>
            </w:pPr>
            <w:r>
              <w:rPr>
                <w:rFonts w:hint="eastAsia"/>
                <w:sz w:val="22"/>
                <w:szCs w:val="22"/>
              </w:rPr>
              <w:t>教学内容</w:t>
            </w:r>
          </w:p>
        </w:tc>
        <w:tc>
          <w:tcPr>
            <w:tcW w:w="2047" w:type="pct"/>
            <w:gridSpan w:val="6"/>
            <w:shd w:val="clear" w:color="auto" w:fill="FFFFFF"/>
            <w:tcMar>
              <w:top w:w="0" w:type="dxa"/>
              <w:left w:w="105" w:type="dxa"/>
              <w:bottom w:w="0" w:type="dxa"/>
              <w:right w:w="105" w:type="dxa"/>
            </w:tcMar>
            <w:vAlign w:val="center"/>
          </w:tcPr>
          <w:p w14:paraId="776F8D40">
            <w:pPr>
              <w:rPr>
                <w:sz w:val="22"/>
                <w:szCs w:val="22"/>
              </w:rPr>
            </w:pPr>
            <w:r>
              <w:rPr>
                <w:rFonts w:hint="eastAsia"/>
                <w:sz w:val="22"/>
                <w:szCs w:val="22"/>
              </w:rPr>
              <w:t>各教学环节学时分配</w:t>
            </w:r>
          </w:p>
        </w:tc>
        <w:tc>
          <w:tcPr>
            <w:tcW w:w="268" w:type="pct"/>
            <w:shd w:val="clear" w:color="auto" w:fill="FFFFFF"/>
            <w:tcMar>
              <w:top w:w="0" w:type="dxa"/>
              <w:left w:w="105" w:type="dxa"/>
              <w:bottom w:w="0" w:type="dxa"/>
              <w:right w:w="105" w:type="dxa"/>
            </w:tcMar>
            <w:vAlign w:val="center"/>
          </w:tcPr>
          <w:p w14:paraId="0D8AB70E">
            <w:pPr>
              <w:rPr>
                <w:sz w:val="22"/>
                <w:szCs w:val="22"/>
              </w:rPr>
            </w:pPr>
            <w:r>
              <w:rPr>
                <w:rFonts w:hint="eastAsia"/>
                <w:sz w:val="22"/>
                <w:szCs w:val="22"/>
              </w:rPr>
              <w:t>合计</w:t>
            </w:r>
          </w:p>
        </w:tc>
      </w:tr>
      <w:tr w14:paraId="6EA6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5" w:type="pct"/>
            <w:vMerge w:val="continue"/>
            <w:shd w:val="clear" w:color="auto" w:fill="FFFFFF"/>
            <w:vAlign w:val="center"/>
          </w:tcPr>
          <w:p w14:paraId="3705A305">
            <w:pPr>
              <w:rPr>
                <w:sz w:val="22"/>
                <w:szCs w:val="22"/>
              </w:rPr>
            </w:pPr>
          </w:p>
        </w:tc>
        <w:tc>
          <w:tcPr>
            <w:tcW w:w="2037" w:type="pct"/>
            <w:vMerge w:val="continue"/>
            <w:shd w:val="clear" w:color="auto" w:fill="FFFFFF"/>
            <w:vAlign w:val="center"/>
          </w:tcPr>
          <w:p w14:paraId="6E4BB920">
            <w:pPr>
              <w:rPr>
                <w:sz w:val="22"/>
                <w:szCs w:val="22"/>
              </w:rPr>
            </w:pPr>
          </w:p>
        </w:tc>
        <w:tc>
          <w:tcPr>
            <w:tcW w:w="410" w:type="pct"/>
            <w:shd w:val="clear" w:color="auto" w:fill="FFFFFF"/>
            <w:tcMar>
              <w:top w:w="0" w:type="dxa"/>
              <w:left w:w="105" w:type="dxa"/>
              <w:bottom w:w="0" w:type="dxa"/>
              <w:right w:w="105" w:type="dxa"/>
            </w:tcMar>
            <w:vAlign w:val="center"/>
          </w:tcPr>
          <w:p w14:paraId="6A09F74F">
            <w:pPr>
              <w:rPr>
                <w:sz w:val="22"/>
                <w:szCs w:val="22"/>
              </w:rPr>
            </w:pPr>
            <w:r>
              <w:rPr>
                <w:rFonts w:hint="eastAsia"/>
                <w:sz w:val="22"/>
                <w:szCs w:val="22"/>
              </w:rPr>
              <w:t>讲授</w:t>
            </w:r>
          </w:p>
        </w:tc>
        <w:tc>
          <w:tcPr>
            <w:tcW w:w="423" w:type="pct"/>
            <w:shd w:val="clear" w:color="auto" w:fill="FFFFFF"/>
            <w:tcMar>
              <w:top w:w="0" w:type="dxa"/>
              <w:left w:w="105" w:type="dxa"/>
              <w:bottom w:w="0" w:type="dxa"/>
              <w:right w:w="105" w:type="dxa"/>
            </w:tcMar>
            <w:vAlign w:val="center"/>
          </w:tcPr>
          <w:p w14:paraId="1B61871D">
            <w:pPr>
              <w:rPr>
                <w:sz w:val="22"/>
                <w:szCs w:val="22"/>
              </w:rPr>
            </w:pPr>
            <w:r>
              <w:rPr>
                <w:rFonts w:hint="eastAsia"/>
                <w:sz w:val="22"/>
                <w:szCs w:val="22"/>
              </w:rPr>
              <w:t>研讨</w:t>
            </w:r>
          </w:p>
        </w:tc>
        <w:tc>
          <w:tcPr>
            <w:tcW w:w="354" w:type="pct"/>
            <w:shd w:val="clear" w:color="auto" w:fill="FFFFFF"/>
            <w:tcMar>
              <w:top w:w="0" w:type="dxa"/>
              <w:left w:w="105" w:type="dxa"/>
              <w:bottom w:w="0" w:type="dxa"/>
              <w:right w:w="105" w:type="dxa"/>
            </w:tcMar>
            <w:vAlign w:val="center"/>
          </w:tcPr>
          <w:p w14:paraId="07892F37">
            <w:pPr>
              <w:rPr>
                <w:sz w:val="22"/>
                <w:szCs w:val="22"/>
              </w:rPr>
            </w:pPr>
            <w:r>
              <w:rPr>
                <w:rFonts w:hint="eastAsia"/>
                <w:sz w:val="22"/>
                <w:szCs w:val="22"/>
              </w:rPr>
              <w:t>实践</w:t>
            </w:r>
          </w:p>
        </w:tc>
        <w:tc>
          <w:tcPr>
            <w:tcW w:w="298" w:type="pct"/>
            <w:shd w:val="clear" w:color="auto" w:fill="FFFFFF"/>
            <w:tcMar>
              <w:top w:w="0" w:type="dxa"/>
              <w:left w:w="105" w:type="dxa"/>
              <w:bottom w:w="0" w:type="dxa"/>
              <w:right w:w="105" w:type="dxa"/>
            </w:tcMar>
            <w:vAlign w:val="center"/>
          </w:tcPr>
          <w:p w14:paraId="34E515FE">
            <w:pPr>
              <w:rPr>
                <w:sz w:val="22"/>
                <w:szCs w:val="22"/>
              </w:rPr>
            </w:pPr>
            <w:r>
              <w:rPr>
                <w:rFonts w:hint="eastAsia"/>
                <w:sz w:val="22"/>
                <w:szCs w:val="22"/>
              </w:rPr>
              <w:t>在线</w:t>
            </w:r>
          </w:p>
          <w:p w14:paraId="53896FEA">
            <w:pPr>
              <w:rPr>
                <w:sz w:val="22"/>
                <w:szCs w:val="22"/>
              </w:rPr>
            </w:pPr>
            <w:r>
              <w:rPr>
                <w:rFonts w:hint="eastAsia"/>
                <w:sz w:val="22"/>
                <w:szCs w:val="22"/>
              </w:rPr>
              <w:t>学习</w:t>
            </w:r>
          </w:p>
        </w:tc>
        <w:tc>
          <w:tcPr>
            <w:tcW w:w="291" w:type="pct"/>
            <w:shd w:val="clear" w:color="auto" w:fill="FFFFFF"/>
            <w:tcMar>
              <w:top w:w="0" w:type="dxa"/>
              <w:left w:w="105" w:type="dxa"/>
              <w:bottom w:w="0" w:type="dxa"/>
              <w:right w:w="105" w:type="dxa"/>
            </w:tcMar>
            <w:vAlign w:val="center"/>
          </w:tcPr>
          <w:p w14:paraId="5A973827">
            <w:pPr>
              <w:rPr>
                <w:sz w:val="22"/>
                <w:szCs w:val="22"/>
              </w:rPr>
            </w:pPr>
            <w:r>
              <w:rPr>
                <w:rFonts w:hint="eastAsia"/>
                <w:sz w:val="22"/>
                <w:szCs w:val="22"/>
              </w:rPr>
              <w:t>课外</w:t>
            </w:r>
          </w:p>
        </w:tc>
        <w:tc>
          <w:tcPr>
            <w:tcW w:w="268" w:type="pct"/>
            <w:shd w:val="clear" w:color="auto" w:fill="FFFFFF"/>
            <w:tcMar>
              <w:top w:w="0" w:type="dxa"/>
              <w:left w:w="105" w:type="dxa"/>
              <w:bottom w:w="0" w:type="dxa"/>
              <w:right w:w="105" w:type="dxa"/>
            </w:tcMar>
            <w:vAlign w:val="center"/>
          </w:tcPr>
          <w:p w14:paraId="76520954">
            <w:pPr>
              <w:rPr>
                <w:sz w:val="22"/>
                <w:szCs w:val="22"/>
              </w:rPr>
            </w:pPr>
            <w:r>
              <w:rPr>
                <w:rFonts w:hint="eastAsia"/>
                <w:sz w:val="22"/>
                <w:szCs w:val="22"/>
              </w:rPr>
              <w:t>其它</w:t>
            </w:r>
          </w:p>
        </w:tc>
        <w:tc>
          <w:tcPr>
            <w:tcW w:w="268" w:type="pct"/>
            <w:shd w:val="clear" w:color="auto" w:fill="FFFFFF"/>
            <w:tcMar>
              <w:top w:w="0" w:type="dxa"/>
              <w:left w:w="105" w:type="dxa"/>
              <w:bottom w:w="0" w:type="dxa"/>
              <w:right w:w="105" w:type="dxa"/>
            </w:tcMar>
            <w:vAlign w:val="center"/>
          </w:tcPr>
          <w:p w14:paraId="443CE190">
            <w:pPr>
              <w:rPr>
                <w:sz w:val="22"/>
                <w:szCs w:val="22"/>
              </w:rPr>
            </w:pPr>
          </w:p>
        </w:tc>
      </w:tr>
      <w:tr w14:paraId="65A4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77930BAF">
            <w:pPr>
              <w:rPr>
                <w:sz w:val="22"/>
                <w:szCs w:val="22"/>
              </w:rPr>
            </w:pPr>
            <w:r>
              <w:rPr>
                <w:rFonts w:hint="eastAsia"/>
                <w:sz w:val="22"/>
                <w:szCs w:val="22"/>
              </w:rPr>
              <w:t>第一章</w:t>
            </w:r>
          </w:p>
        </w:tc>
        <w:tc>
          <w:tcPr>
            <w:tcW w:w="2037" w:type="pct"/>
            <w:shd w:val="clear" w:color="auto" w:fill="FFFFFF"/>
            <w:tcMar>
              <w:top w:w="0" w:type="dxa"/>
              <w:left w:w="105" w:type="dxa"/>
              <w:bottom w:w="0" w:type="dxa"/>
              <w:right w:w="105" w:type="dxa"/>
            </w:tcMar>
            <w:vAlign w:val="center"/>
          </w:tcPr>
          <w:p w14:paraId="5F341FE6">
            <w:pPr>
              <w:rPr>
                <w:sz w:val="22"/>
                <w:szCs w:val="22"/>
              </w:rPr>
            </w:pPr>
            <w:r>
              <w:rPr>
                <w:rFonts w:hint="eastAsia"/>
                <w:sz w:val="22"/>
                <w:szCs w:val="22"/>
              </w:rPr>
              <w:t>KVM 概述</w:t>
            </w:r>
          </w:p>
        </w:tc>
        <w:tc>
          <w:tcPr>
            <w:tcW w:w="410" w:type="pct"/>
            <w:shd w:val="clear" w:color="auto" w:fill="FFFFFF"/>
            <w:tcMar>
              <w:top w:w="0" w:type="dxa"/>
              <w:left w:w="105" w:type="dxa"/>
              <w:bottom w:w="0" w:type="dxa"/>
              <w:right w:w="105" w:type="dxa"/>
            </w:tcMar>
            <w:vAlign w:val="center"/>
          </w:tcPr>
          <w:p w14:paraId="6DB8A6F9">
            <w:pPr>
              <w:rPr>
                <w:rFonts w:hint="eastAsia" w:eastAsia="仿宋"/>
                <w:sz w:val="22"/>
                <w:szCs w:val="22"/>
                <w:lang w:eastAsia="zh-CN"/>
              </w:rPr>
            </w:pPr>
            <w:r>
              <w:rPr>
                <w:rFonts w:hint="eastAsia"/>
                <w:sz w:val="22"/>
                <w:szCs w:val="22"/>
                <w:lang w:val="en-US" w:eastAsia="zh-CN"/>
              </w:rPr>
              <w:t>4</w:t>
            </w:r>
          </w:p>
        </w:tc>
        <w:tc>
          <w:tcPr>
            <w:tcW w:w="423" w:type="pct"/>
            <w:shd w:val="clear" w:color="auto" w:fill="FFFFFF"/>
            <w:tcMar>
              <w:top w:w="0" w:type="dxa"/>
              <w:left w:w="105" w:type="dxa"/>
              <w:bottom w:w="0" w:type="dxa"/>
              <w:right w:w="105" w:type="dxa"/>
            </w:tcMar>
            <w:vAlign w:val="center"/>
          </w:tcPr>
          <w:p w14:paraId="5FEA984A">
            <w:pPr>
              <w:rPr>
                <w:sz w:val="22"/>
                <w:szCs w:val="22"/>
              </w:rPr>
            </w:pPr>
          </w:p>
        </w:tc>
        <w:tc>
          <w:tcPr>
            <w:tcW w:w="354" w:type="pct"/>
            <w:shd w:val="clear" w:color="auto" w:fill="FFFFFF"/>
            <w:tcMar>
              <w:top w:w="0" w:type="dxa"/>
              <w:left w:w="105" w:type="dxa"/>
              <w:bottom w:w="0" w:type="dxa"/>
              <w:right w:w="105" w:type="dxa"/>
            </w:tcMar>
            <w:vAlign w:val="center"/>
          </w:tcPr>
          <w:p w14:paraId="45E13635">
            <w:pPr>
              <w:rPr>
                <w:rFonts w:hint="eastAsia" w:eastAsia="仿宋"/>
                <w:sz w:val="22"/>
                <w:szCs w:val="22"/>
                <w:lang w:eastAsia="zh-CN"/>
              </w:rPr>
            </w:pPr>
            <w:r>
              <w:rPr>
                <w:rFonts w:hint="eastAsia"/>
                <w:sz w:val="22"/>
                <w:szCs w:val="22"/>
                <w:lang w:val="en-US" w:eastAsia="zh-CN"/>
              </w:rPr>
              <w:t>4</w:t>
            </w:r>
          </w:p>
        </w:tc>
        <w:tc>
          <w:tcPr>
            <w:tcW w:w="298" w:type="pct"/>
            <w:shd w:val="clear" w:color="auto" w:fill="FFFFFF"/>
            <w:tcMar>
              <w:top w:w="0" w:type="dxa"/>
              <w:left w:w="105" w:type="dxa"/>
              <w:bottom w:w="0" w:type="dxa"/>
              <w:right w:w="105" w:type="dxa"/>
            </w:tcMar>
            <w:vAlign w:val="center"/>
          </w:tcPr>
          <w:p w14:paraId="6BE97B99">
            <w:pPr>
              <w:rPr>
                <w:sz w:val="22"/>
                <w:szCs w:val="22"/>
              </w:rPr>
            </w:pPr>
          </w:p>
        </w:tc>
        <w:tc>
          <w:tcPr>
            <w:tcW w:w="291" w:type="pct"/>
            <w:shd w:val="clear" w:color="auto" w:fill="FFFFFF"/>
            <w:tcMar>
              <w:top w:w="0" w:type="dxa"/>
              <w:left w:w="105" w:type="dxa"/>
              <w:bottom w:w="0" w:type="dxa"/>
              <w:right w:w="105" w:type="dxa"/>
            </w:tcMar>
            <w:vAlign w:val="center"/>
          </w:tcPr>
          <w:p w14:paraId="77378F72">
            <w:pPr>
              <w:rPr>
                <w:sz w:val="22"/>
                <w:szCs w:val="22"/>
              </w:rPr>
            </w:pPr>
          </w:p>
        </w:tc>
        <w:tc>
          <w:tcPr>
            <w:tcW w:w="268" w:type="pct"/>
            <w:shd w:val="clear" w:color="auto" w:fill="FFFFFF"/>
            <w:tcMar>
              <w:top w:w="0" w:type="dxa"/>
              <w:left w:w="105" w:type="dxa"/>
              <w:bottom w:w="0" w:type="dxa"/>
              <w:right w:w="105" w:type="dxa"/>
            </w:tcMar>
            <w:vAlign w:val="center"/>
          </w:tcPr>
          <w:p w14:paraId="2986F3CA">
            <w:pPr>
              <w:rPr>
                <w:sz w:val="22"/>
                <w:szCs w:val="22"/>
              </w:rPr>
            </w:pPr>
          </w:p>
        </w:tc>
        <w:tc>
          <w:tcPr>
            <w:tcW w:w="268" w:type="pct"/>
            <w:shd w:val="clear" w:color="auto" w:fill="FFFFFF"/>
            <w:tcMar>
              <w:top w:w="0" w:type="dxa"/>
              <w:left w:w="105" w:type="dxa"/>
              <w:bottom w:w="0" w:type="dxa"/>
              <w:right w:w="105" w:type="dxa"/>
            </w:tcMar>
            <w:vAlign w:val="center"/>
          </w:tcPr>
          <w:p w14:paraId="39434B19">
            <w:pPr>
              <w:rPr>
                <w:rFonts w:hint="eastAsia" w:eastAsia="仿宋"/>
                <w:sz w:val="22"/>
                <w:szCs w:val="22"/>
                <w:lang w:eastAsia="zh-CN"/>
              </w:rPr>
            </w:pPr>
            <w:r>
              <w:rPr>
                <w:rFonts w:hint="eastAsia"/>
                <w:sz w:val="22"/>
                <w:szCs w:val="22"/>
                <w:lang w:val="en-US" w:eastAsia="zh-CN"/>
              </w:rPr>
              <w:t>8</w:t>
            </w:r>
          </w:p>
        </w:tc>
      </w:tr>
      <w:tr w14:paraId="0058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0645C763">
            <w:pPr>
              <w:rPr>
                <w:sz w:val="22"/>
                <w:szCs w:val="22"/>
              </w:rPr>
            </w:pPr>
            <w:r>
              <w:rPr>
                <w:rFonts w:hint="eastAsia"/>
                <w:sz w:val="22"/>
                <w:szCs w:val="22"/>
              </w:rPr>
              <w:t>第二章</w:t>
            </w:r>
          </w:p>
        </w:tc>
        <w:tc>
          <w:tcPr>
            <w:tcW w:w="2037" w:type="pct"/>
            <w:shd w:val="clear" w:color="auto" w:fill="FFFFFF"/>
            <w:tcMar>
              <w:top w:w="0" w:type="dxa"/>
              <w:left w:w="105" w:type="dxa"/>
              <w:bottom w:w="0" w:type="dxa"/>
              <w:right w:w="105" w:type="dxa"/>
            </w:tcMar>
            <w:vAlign w:val="center"/>
          </w:tcPr>
          <w:p w14:paraId="3DFEE4C7">
            <w:pPr>
              <w:rPr>
                <w:sz w:val="22"/>
                <w:szCs w:val="22"/>
              </w:rPr>
            </w:pPr>
            <w:r>
              <w:rPr>
                <w:rFonts w:hint="eastAsia"/>
                <w:sz w:val="22"/>
                <w:szCs w:val="22"/>
              </w:rPr>
              <w:t>Libvirt 创建和管理虚拟机</w:t>
            </w:r>
          </w:p>
        </w:tc>
        <w:tc>
          <w:tcPr>
            <w:tcW w:w="699" w:type="dxa"/>
            <w:shd w:val="clear" w:color="auto" w:fill="FFFFFF"/>
            <w:tcMar>
              <w:top w:w="0" w:type="dxa"/>
              <w:left w:w="105" w:type="dxa"/>
              <w:bottom w:w="0" w:type="dxa"/>
              <w:right w:w="105" w:type="dxa"/>
            </w:tcMar>
            <w:vAlign w:val="center"/>
          </w:tcPr>
          <w:p w14:paraId="769B6887">
            <w:pPr>
              <w:rPr>
                <w:sz w:val="22"/>
                <w:szCs w:val="22"/>
              </w:rPr>
            </w:pPr>
            <w:r>
              <w:rPr>
                <w:rFonts w:hint="eastAsia"/>
                <w:sz w:val="22"/>
                <w:szCs w:val="22"/>
                <w:lang w:val="en-US" w:eastAsia="zh-CN"/>
              </w:rPr>
              <w:t>4</w:t>
            </w:r>
          </w:p>
        </w:tc>
        <w:tc>
          <w:tcPr>
            <w:tcW w:w="721" w:type="dxa"/>
            <w:shd w:val="clear" w:color="auto" w:fill="FFFFFF"/>
            <w:tcMar>
              <w:top w:w="0" w:type="dxa"/>
              <w:left w:w="105" w:type="dxa"/>
              <w:bottom w:w="0" w:type="dxa"/>
              <w:right w:w="105" w:type="dxa"/>
            </w:tcMar>
            <w:vAlign w:val="center"/>
          </w:tcPr>
          <w:p w14:paraId="4305F2C3">
            <w:pPr>
              <w:rPr>
                <w:sz w:val="22"/>
                <w:szCs w:val="22"/>
              </w:rPr>
            </w:pPr>
          </w:p>
        </w:tc>
        <w:tc>
          <w:tcPr>
            <w:tcW w:w="603" w:type="dxa"/>
            <w:shd w:val="clear" w:color="auto" w:fill="FFFFFF"/>
            <w:tcMar>
              <w:top w:w="0" w:type="dxa"/>
              <w:left w:w="105" w:type="dxa"/>
              <w:bottom w:w="0" w:type="dxa"/>
              <w:right w:w="105" w:type="dxa"/>
            </w:tcMar>
            <w:vAlign w:val="center"/>
          </w:tcPr>
          <w:p w14:paraId="563EF616">
            <w:pPr>
              <w:rPr>
                <w:sz w:val="22"/>
                <w:szCs w:val="22"/>
              </w:rPr>
            </w:pPr>
            <w:r>
              <w:rPr>
                <w:rFonts w:hint="eastAsia"/>
                <w:sz w:val="22"/>
                <w:szCs w:val="22"/>
                <w:lang w:val="en-US" w:eastAsia="zh-CN"/>
              </w:rPr>
              <w:t>4</w:t>
            </w:r>
          </w:p>
        </w:tc>
        <w:tc>
          <w:tcPr>
            <w:tcW w:w="508" w:type="dxa"/>
            <w:shd w:val="clear" w:color="auto" w:fill="FFFFFF"/>
            <w:tcMar>
              <w:top w:w="0" w:type="dxa"/>
              <w:left w:w="105" w:type="dxa"/>
              <w:bottom w:w="0" w:type="dxa"/>
              <w:right w:w="105" w:type="dxa"/>
            </w:tcMar>
            <w:vAlign w:val="center"/>
          </w:tcPr>
          <w:p w14:paraId="48737C43">
            <w:pPr>
              <w:rPr>
                <w:sz w:val="22"/>
                <w:szCs w:val="22"/>
              </w:rPr>
            </w:pPr>
          </w:p>
        </w:tc>
        <w:tc>
          <w:tcPr>
            <w:tcW w:w="496" w:type="dxa"/>
            <w:shd w:val="clear" w:color="auto" w:fill="FFFFFF"/>
            <w:tcMar>
              <w:top w:w="0" w:type="dxa"/>
              <w:left w:w="105" w:type="dxa"/>
              <w:bottom w:w="0" w:type="dxa"/>
              <w:right w:w="105" w:type="dxa"/>
            </w:tcMar>
            <w:vAlign w:val="center"/>
          </w:tcPr>
          <w:p w14:paraId="1173011E">
            <w:pPr>
              <w:rPr>
                <w:sz w:val="22"/>
                <w:szCs w:val="22"/>
              </w:rPr>
            </w:pPr>
          </w:p>
        </w:tc>
        <w:tc>
          <w:tcPr>
            <w:tcW w:w="462" w:type="dxa"/>
            <w:shd w:val="clear" w:color="auto" w:fill="FFFFFF"/>
            <w:tcMar>
              <w:top w:w="0" w:type="dxa"/>
              <w:left w:w="105" w:type="dxa"/>
              <w:bottom w:w="0" w:type="dxa"/>
              <w:right w:w="105" w:type="dxa"/>
            </w:tcMar>
            <w:vAlign w:val="center"/>
          </w:tcPr>
          <w:p w14:paraId="03FE8929">
            <w:pPr>
              <w:rPr>
                <w:sz w:val="22"/>
                <w:szCs w:val="22"/>
              </w:rPr>
            </w:pPr>
          </w:p>
        </w:tc>
        <w:tc>
          <w:tcPr>
            <w:tcW w:w="457" w:type="dxa"/>
            <w:shd w:val="clear" w:color="auto" w:fill="FFFFFF"/>
            <w:tcMar>
              <w:top w:w="0" w:type="dxa"/>
              <w:left w:w="105" w:type="dxa"/>
              <w:bottom w:w="0" w:type="dxa"/>
              <w:right w:w="105" w:type="dxa"/>
            </w:tcMar>
            <w:vAlign w:val="center"/>
          </w:tcPr>
          <w:p w14:paraId="56E09248">
            <w:pPr>
              <w:rPr>
                <w:sz w:val="22"/>
                <w:szCs w:val="22"/>
              </w:rPr>
            </w:pPr>
            <w:r>
              <w:rPr>
                <w:rFonts w:hint="eastAsia"/>
                <w:sz w:val="22"/>
                <w:szCs w:val="22"/>
                <w:lang w:val="en-US" w:eastAsia="zh-CN"/>
              </w:rPr>
              <w:t>8</w:t>
            </w:r>
          </w:p>
        </w:tc>
      </w:tr>
      <w:tr w14:paraId="4FD9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392C5BE3">
            <w:pPr>
              <w:rPr>
                <w:sz w:val="22"/>
                <w:szCs w:val="22"/>
              </w:rPr>
            </w:pPr>
            <w:r>
              <w:rPr>
                <w:rFonts w:hint="eastAsia"/>
                <w:sz w:val="22"/>
                <w:szCs w:val="22"/>
              </w:rPr>
              <w:t>第三章</w:t>
            </w:r>
          </w:p>
        </w:tc>
        <w:tc>
          <w:tcPr>
            <w:tcW w:w="2037" w:type="pct"/>
            <w:shd w:val="clear" w:color="auto" w:fill="FFFFFF"/>
            <w:tcMar>
              <w:top w:w="0" w:type="dxa"/>
              <w:left w:w="105" w:type="dxa"/>
              <w:bottom w:w="0" w:type="dxa"/>
              <w:right w:w="105" w:type="dxa"/>
            </w:tcMar>
            <w:vAlign w:val="center"/>
          </w:tcPr>
          <w:p w14:paraId="75CDD852">
            <w:pPr>
              <w:rPr>
                <w:sz w:val="22"/>
                <w:szCs w:val="22"/>
              </w:rPr>
            </w:pPr>
            <w:r>
              <w:rPr>
                <w:rFonts w:hint="eastAsia"/>
                <w:sz w:val="22"/>
                <w:szCs w:val="22"/>
              </w:rPr>
              <w:t>virt-manager 创建和管理虚拟机</w:t>
            </w:r>
          </w:p>
        </w:tc>
        <w:tc>
          <w:tcPr>
            <w:tcW w:w="699" w:type="dxa"/>
            <w:shd w:val="clear" w:color="auto" w:fill="FFFFFF"/>
            <w:tcMar>
              <w:top w:w="0" w:type="dxa"/>
              <w:left w:w="105" w:type="dxa"/>
              <w:bottom w:w="0" w:type="dxa"/>
              <w:right w:w="105" w:type="dxa"/>
            </w:tcMar>
            <w:vAlign w:val="center"/>
          </w:tcPr>
          <w:p w14:paraId="74F0BF37">
            <w:pPr>
              <w:rPr>
                <w:sz w:val="22"/>
                <w:szCs w:val="22"/>
              </w:rPr>
            </w:pPr>
            <w:r>
              <w:rPr>
                <w:rFonts w:hint="eastAsia"/>
                <w:sz w:val="22"/>
                <w:szCs w:val="22"/>
                <w:lang w:val="en-US" w:eastAsia="zh-CN"/>
              </w:rPr>
              <w:t>4</w:t>
            </w:r>
          </w:p>
        </w:tc>
        <w:tc>
          <w:tcPr>
            <w:tcW w:w="721" w:type="dxa"/>
            <w:shd w:val="clear" w:color="auto" w:fill="FFFFFF"/>
            <w:tcMar>
              <w:top w:w="0" w:type="dxa"/>
              <w:left w:w="105" w:type="dxa"/>
              <w:bottom w:w="0" w:type="dxa"/>
              <w:right w:w="105" w:type="dxa"/>
            </w:tcMar>
            <w:vAlign w:val="center"/>
          </w:tcPr>
          <w:p w14:paraId="52E4A3E1">
            <w:pPr>
              <w:rPr>
                <w:sz w:val="22"/>
                <w:szCs w:val="22"/>
              </w:rPr>
            </w:pPr>
          </w:p>
        </w:tc>
        <w:tc>
          <w:tcPr>
            <w:tcW w:w="603" w:type="dxa"/>
            <w:shd w:val="clear" w:color="auto" w:fill="FFFFFF"/>
            <w:tcMar>
              <w:top w:w="0" w:type="dxa"/>
              <w:left w:w="105" w:type="dxa"/>
              <w:bottom w:w="0" w:type="dxa"/>
              <w:right w:w="105" w:type="dxa"/>
            </w:tcMar>
            <w:vAlign w:val="center"/>
          </w:tcPr>
          <w:p w14:paraId="286FD52B">
            <w:pPr>
              <w:rPr>
                <w:sz w:val="22"/>
                <w:szCs w:val="22"/>
              </w:rPr>
            </w:pPr>
            <w:r>
              <w:rPr>
                <w:rFonts w:hint="eastAsia"/>
                <w:sz w:val="22"/>
                <w:szCs w:val="22"/>
                <w:lang w:val="en-US" w:eastAsia="zh-CN"/>
              </w:rPr>
              <w:t>4</w:t>
            </w:r>
          </w:p>
        </w:tc>
        <w:tc>
          <w:tcPr>
            <w:tcW w:w="508" w:type="dxa"/>
            <w:shd w:val="clear" w:color="auto" w:fill="FFFFFF"/>
            <w:tcMar>
              <w:top w:w="0" w:type="dxa"/>
              <w:left w:w="105" w:type="dxa"/>
              <w:bottom w:w="0" w:type="dxa"/>
              <w:right w:w="105" w:type="dxa"/>
            </w:tcMar>
            <w:vAlign w:val="center"/>
          </w:tcPr>
          <w:p w14:paraId="655191B5">
            <w:pPr>
              <w:rPr>
                <w:sz w:val="22"/>
                <w:szCs w:val="22"/>
              </w:rPr>
            </w:pPr>
          </w:p>
        </w:tc>
        <w:tc>
          <w:tcPr>
            <w:tcW w:w="496" w:type="dxa"/>
            <w:shd w:val="clear" w:color="auto" w:fill="FFFFFF"/>
            <w:tcMar>
              <w:top w:w="0" w:type="dxa"/>
              <w:left w:w="105" w:type="dxa"/>
              <w:bottom w:w="0" w:type="dxa"/>
              <w:right w:w="105" w:type="dxa"/>
            </w:tcMar>
            <w:vAlign w:val="center"/>
          </w:tcPr>
          <w:p w14:paraId="054FCAB6">
            <w:pPr>
              <w:rPr>
                <w:sz w:val="22"/>
                <w:szCs w:val="22"/>
              </w:rPr>
            </w:pPr>
          </w:p>
        </w:tc>
        <w:tc>
          <w:tcPr>
            <w:tcW w:w="462" w:type="dxa"/>
            <w:shd w:val="clear" w:color="auto" w:fill="FFFFFF"/>
            <w:tcMar>
              <w:top w:w="0" w:type="dxa"/>
              <w:left w:w="105" w:type="dxa"/>
              <w:bottom w:w="0" w:type="dxa"/>
              <w:right w:w="105" w:type="dxa"/>
            </w:tcMar>
            <w:vAlign w:val="center"/>
          </w:tcPr>
          <w:p w14:paraId="6120688E">
            <w:pPr>
              <w:rPr>
                <w:sz w:val="22"/>
                <w:szCs w:val="22"/>
              </w:rPr>
            </w:pPr>
          </w:p>
        </w:tc>
        <w:tc>
          <w:tcPr>
            <w:tcW w:w="457" w:type="dxa"/>
            <w:shd w:val="clear" w:color="auto" w:fill="FFFFFF"/>
            <w:tcMar>
              <w:top w:w="0" w:type="dxa"/>
              <w:left w:w="105" w:type="dxa"/>
              <w:bottom w:w="0" w:type="dxa"/>
              <w:right w:w="105" w:type="dxa"/>
            </w:tcMar>
            <w:vAlign w:val="center"/>
          </w:tcPr>
          <w:p w14:paraId="3357F185">
            <w:pPr>
              <w:rPr>
                <w:sz w:val="22"/>
                <w:szCs w:val="22"/>
              </w:rPr>
            </w:pPr>
            <w:r>
              <w:rPr>
                <w:rFonts w:hint="eastAsia"/>
                <w:sz w:val="22"/>
                <w:szCs w:val="22"/>
                <w:lang w:val="en-US" w:eastAsia="zh-CN"/>
              </w:rPr>
              <w:t>8</w:t>
            </w:r>
          </w:p>
        </w:tc>
      </w:tr>
      <w:tr w14:paraId="7230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3E83657D">
            <w:pPr>
              <w:rPr>
                <w:sz w:val="22"/>
                <w:szCs w:val="22"/>
              </w:rPr>
            </w:pPr>
            <w:r>
              <w:rPr>
                <w:rFonts w:hint="eastAsia"/>
                <w:sz w:val="22"/>
                <w:szCs w:val="22"/>
              </w:rPr>
              <w:t>第四章</w:t>
            </w:r>
          </w:p>
        </w:tc>
        <w:tc>
          <w:tcPr>
            <w:tcW w:w="2037" w:type="pct"/>
            <w:shd w:val="clear" w:color="auto" w:fill="FFFFFF"/>
            <w:tcMar>
              <w:top w:w="0" w:type="dxa"/>
              <w:left w:w="105" w:type="dxa"/>
              <w:bottom w:w="0" w:type="dxa"/>
              <w:right w:w="105" w:type="dxa"/>
            </w:tcMar>
            <w:vAlign w:val="center"/>
          </w:tcPr>
          <w:p w14:paraId="51D94FB0">
            <w:pPr>
              <w:rPr>
                <w:sz w:val="22"/>
                <w:szCs w:val="22"/>
              </w:rPr>
            </w:pPr>
            <w:r>
              <w:rPr>
                <w:rFonts w:hint="eastAsia"/>
                <w:sz w:val="22"/>
                <w:szCs w:val="22"/>
              </w:rPr>
              <w:t>虚拟网络的配置和管理</w:t>
            </w:r>
          </w:p>
        </w:tc>
        <w:tc>
          <w:tcPr>
            <w:tcW w:w="699" w:type="dxa"/>
            <w:shd w:val="clear" w:color="auto" w:fill="FFFFFF"/>
            <w:tcMar>
              <w:top w:w="0" w:type="dxa"/>
              <w:left w:w="105" w:type="dxa"/>
              <w:bottom w:w="0" w:type="dxa"/>
              <w:right w:w="105" w:type="dxa"/>
            </w:tcMar>
            <w:vAlign w:val="center"/>
          </w:tcPr>
          <w:p w14:paraId="18D306A1">
            <w:pPr>
              <w:rPr>
                <w:sz w:val="22"/>
                <w:szCs w:val="22"/>
              </w:rPr>
            </w:pPr>
            <w:r>
              <w:rPr>
                <w:rFonts w:hint="eastAsia"/>
                <w:sz w:val="22"/>
                <w:szCs w:val="22"/>
                <w:lang w:val="en-US" w:eastAsia="zh-CN"/>
              </w:rPr>
              <w:t>4</w:t>
            </w:r>
          </w:p>
        </w:tc>
        <w:tc>
          <w:tcPr>
            <w:tcW w:w="721" w:type="dxa"/>
            <w:shd w:val="clear" w:color="auto" w:fill="FFFFFF"/>
            <w:tcMar>
              <w:top w:w="0" w:type="dxa"/>
              <w:left w:w="105" w:type="dxa"/>
              <w:bottom w:w="0" w:type="dxa"/>
              <w:right w:w="105" w:type="dxa"/>
            </w:tcMar>
            <w:vAlign w:val="center"/>
          </w:tcPr>
          <w:p w14:paraId="72B21358">
            <w:pPr>
              <w:rPr>
                <w:sz w:val="22"/>
                <w:szCs w:val="22"/>
              </w:rPr>
            </w:pPr>
          </w:p>
        </w:tc>
        <w:tc>
          <w:tcPr>
            <w:tcW w:w="603" w:type="dxa"/>
            <w:shd w:val="clear" w:color="auto" w:fill="FFFFFF"/>
            <w:tcMar>
              <w:top w:w="0" w:type="dxa"/>
              <w:left w:w="105" w:type="dxa"/>
              <w:bottom w:w="0" w:type="dxa"/>
              <w:right w:w="105" w:type="dxa"/>
            </w:tcMar>
            <w:vAlign w:val="center"/>
          </w:tcPr>
          <w:p w14:paraId="349D1466">
            <w:pPr>
              <w:rPr>
                <w:sz w:val="22"/>
                <w:szCs w:val="22"/>
              </w:rPr>
            </w:pPr>
            <w:r>
              <w:rPr>
                <w:rFonts w:hint="eastAsia"/>
                <w:sz w:val="22"/>
                <w:szCs w:val="22"/>
                <w:lang w:val="en-US" w:eastAsia="zh-CN"/>
              </w:rPr>
              <w:t>4</w:t>
            </w:r>
          </w:p>
        </w:tc>
        <w:tc>
          <w:tcPr>
            <w:tcW w:w="508" w:type="dxa"/>
            <w:shd w:val="clear" w:color="auto" w:fill="FFFFFF"/>
            <w:tcMar>
              <w:top w:w="0" w:type="dxa"/>
              <w:left w:w="105" w:type="dxa"/>
              <w:bottom w:w="0" w:type="dxa"/>
              <w:right w:w="105" w:type="dxa"/>
            </w:tcMar>
            <w:vAlign w:val="center"/>
          </w:tcPr>
          <w:p w14:paraId="09246998">
            <w:pPr>
              <w:rPr>
                <w:sz w:val="22"/>
                <w:szCs w:val="22"/>
              </w:rPr>
            </w:pPr>
          </w:p>
        </w:tc>
        <w:tc>
          <w:tcPr>
            <w:tcW w:w="496" w:type="dxa"/>
            <w:shd w:val="clear" w:color="auto" w:fill="FFFFFF"/>
            <w:tcMar>
              <w:top w:w="0" w:type="dxa"/>
              <w:left w:w="105" w:type="dxa"/>
              <w:bottom w:w="0" w:type="dxa"/>
              <w:right w:w="105" w:type="dxa"/>
            </w:tcMar>
            <w:vAlign w:val="center"/>
          </w:tcPr>
          <w:p w14:paraId="54F3AC35">
            <w:pPr>
              <w:rPr>
                <w:sz w:val="22"/>
                <w:szCs w:val="22"/>
              </w:rPr>
            </w:pPr>
          </w:p>
        </w:tc>
        <w:tc>
          <w:tcPr>
            <w:tcW w:w="462" w:type="dxa"/>
            <w:shd w:val="clear" w:color="auto" w:fill="FFFFFF"/>
            <w:tcMar>
              <w:top w:w="0" w:type="dxa"/>
              <w:left w:w="105" w:type="dxa"/>
              <w:bottom w:w="0" w:type="dxa"/>
              <w:right w:w="105" w:type="dxa"/>
            </w:tcMar>
            <w:vAlign w:val="center"/>
          </w:tcPr>
          <w:p w14:paraId="23224BBE">
            <w:pPr>
              <w:rPr>
                <w:sz w:val="22"/>
                <w:szCs w:val="22"/>
              </w:rPr>
            </w:pPr>
          </w:p>
        </w:tc>
        <w:tc>
          <w:tcPr>
            <w:tcW w:w="457" w:type="dxa"/>
            <w:shd w:val="clear" w:color="auto" w:fill="FFFFFF"/>
            <w:tcMar>
              <w:top w:w="0" w:type="dxa"/>
              <w:left w:w="105" w:type="dxa"/>
              <w:bottom w:w="0" w:type="dxa"/>
              <w:right w:w="105" w:type="dxa"/>
            </w:tcMar>
            <w:vAlign w:val="center"/>
          </w:tcPr>
          <w:p w14:paraId="75C06D5F">
            <w:pPr>
              <w:rPr>
                <w:sz w:val="22"/>
                <w:szCs w:val="22"/>
              </w:rPr>
            </w:pPr>
            <w:r>
              <w:rPr>
                <w:rFonts w:hint="eastAsia"/>
                <w:sz w:val="22"/>
                <w:szCs w:val="22"/>
                <w:lang w:val="en-US" w:eastAsia="zh-CN"/>
              </w:rPr>
              <w:t>8</w:t>
            </w:r>
          </w:p>
        </w:tc>
      </w:tr>
      <w:tr w14:paraId="51C3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2FA82062">
            <w:pPr>
              <w:rPr>
                <w:sz w:val="22"/>
                <w:szCs w:val="22"/>
              </w:rPr>
            </w:pPr>
            <w:r>
              <w:rPr>
                <w:rFonts w:hint="eastAsia"/>
                <w:sz w:val="22"/>
                <w:szCs w:val="22"/>
              </w:rPr>
              <w:t>第五章</w:t>
            </w:r>
          </w:p>
        </w:tc>
        <w:tc>
          <w:tcPr>
            <w:tcW w:w="2037" w:type="pct"/>
            <w:shd w:val="clear" w:color="auto" w:fill="FFFFFF"/>
            <w:tcMar>
              <w:top w:w="0" w:type="dxa"/>
              <w:left w:w="105" w:type="dxa"/>
              <w:bottom w:w="0" w:type="dxa"/>
              <w:right w:w="105" w:type="dxa"/>
            </w:tcMar>
            <w:vAlign w:val="center"/>
          </w:tcPr>
          <w:p w14:paraId="5FEF23AB">
            <w:pPr>
              <w:rPr>
                <w:sz w:val="22"/>
                <w:szCs w:val="22"/>
              </w:rPr>
            </w:pPr>
            <w:r>
              <w:rPr>
                <w:rFonts w:hint="eastAsia"/>
                <w:sz w:val="22"/>
                <w:szCs w:val="22"/>
              </w:rPr>
              <w:t>网络存储的搭建和使用</w:t>
            </w:r>
          </w:p>
        </w:tc>
        <w:tc>
          <w:tcPr>
            <w:tcW w:w="699" w:type="dxa"/>
            <w:shd w:val="clear" w:color="auto" w:fill="FFFFFF"/>
            <w:tcMar>
              <w:top w:w="0" w:type="dxa"/>
              <w:left w:w="105" w:type="dxa"/>
              <w:bottom w:w="0" w:type="dxa"/>
              <w:right w:w="105" w:type="dxa"/>
            </w:tcMar>
            <w:vAlign w:val="center"/>
          </w:tcPr>
          <w:p w14:paraId="74384FAE">
            <w:pPr>
              <w:rPr>
                <w:sz w:val="22"/>
                <w:szCs w:val="22"/>
              </w:rPr>
            </w:pPr>
            <w:r>
              <w:rPr>
                <w:rFonts w:hint="eastAsia"/>
                <w:sz w:val="22"/>
                <w:szCs w:val="22"/>
                <w:lang w:val="en-US" w:eastAsia="zh-CN"/>
              </w:rPr>
              <w:t>4</w:t>
            </w:r>
          </w:p>
        </w:tc>
        <w:tc>
          <w:tcPr>
            <w:tcW w:w="721" w:type="dxa"/>
            <w:shd w:val="clear" w:color="auto" w:fill="FFFFFF"/>
            <w:tcMar>
              <w:top w:w="0" w:type="dxa"/>
              <w:left w:w="105" w:type="dxa"/>
              <w:bottom w:w="0" w:type="dxa"/>
              <w:right w:w="105" w:type="dxa"/>
            </w:tcMar>
            <w:vAlign w:val="center"/>
          </w:tcPr>
          <w:p w14:paraId="2F55AA04">
            <w:pPr>
              <w:rPr>
                <w:sz w:val="22"/>
                <w:szCs w:val="22"/>
              </w:rPr>
            </w:pPr>
          </w:p>
        </w:tc>
        <w:tc>
          <w:tcPr>
            <w:tcW w:w="603" w:type="dxa"/>
            <w:shd w:val="clear" w:color="auto" w:fill="FFFFFF"/>
            <w:tcMar>
              <w:top w:w="0" w:type="dxa"/>
              <w:left w:w="105" w:type="dxa"/>
              <w:bottom w:w="0" w:type="dxa"/>
              <w:right w:w="105" w:type="dxa"/>
            </w:tcMar>
            <w:vAlign w:val="center"/>
          </w:tcPr>
          <w:p w14:paraId="04683333">
            <w:pPr>
              <w:rPr>
                <w:sz w:val="22"/>
                <w:szCs w:val="22"/>
              </w:rPr>
            </w:pPr>
            <w:r>
              <w:rPr>
                <w:rFonts w:hint="eastAsia"/>
                <w:sz w:val="22"/>
                <w:szCs w:val="22"/>
                <w:lang w:val="en-US" w:eastAsia="zh-CN"/>
              </w:rPr>
              <w:t>4</w:t>
            </w:r>
          </w:p>
        </w:tc>
        <w:tc>
          <w:tcPr>
            <w:tcW w:w="508" w:type="dxa"/>
            <w:shd w:val="clear" w:color="auto" w:fill="FFFFFF"/>
            <w:tcMar>
              <w:top w:w="0" w:type="dxa"/>
              <w:left w:w="105" w:type="dxa"/>
              <w:bottom w:w="0" w:type="dxa"/>
              <w:right w:w="105" w:type="dxa"/>
            </w:tcMar>
            <w:vAlign w:val="center"/>
          </w:tcPr>
          <w:p w14:paraId="2C80D38A">
            <w:pPr>
              <w:rPr>
                <w:sz w:val="22"/>
                <w:szCs w:val="22"/>
              </w:rPr>
            </w:pPr>
          </w:p>
        </w:tc>
        <w:tc>
          <w:tcPr>
            <w:tcW w:w="496" w:type="dxa"/>
            <w:shd w:val="clear" w:color="auto" w:fill="FFFFFF"/>
            <w:tcMar>
              <w:top w:w="0" w:type="dxa"/>
              <w:left w:w="105" w:type="dxa"/>
              <w:bottom w:w="0" w:type="dxa"/>
              <w:right w:w="105" w:type="dxa"/>
            </w:tcMar>
            <w:vAlign w:val="center"/>
          </w:tcPr>
          <w:p w14:paraId="65402ED2">
            <w:pPr>
              <w:rPr>
                <w:sz w:val="22"/>
                <w:szCs w:val="22"/>
              </w:rPr>
            </w:pPr>
          </w:p>
        </w:tc>
        <w:tc>
          <w:tcPr>
            <w:tcW w:w="462" w:type="dxa"/>
            <w:shd w:val="clear" w:color="auto" w:fill="FFFFFF"/>
            <w:tcMar>
              <w:top w:w="0" w:type="dxa"/>
              <w:left w:w="105" w:type="dxa"/>
              <w:bottom w:w="0" w:type="dxa"/>
              <w:right w:w="105" w:type="dxa"/>
            </w:tcMar>
            <w:vAlign w:val="center"/>
          </w:tcPr>
          <w:p w14:paraId="6A511863">
            <w:pPr>
              <w:rPr>
                <w:sz w:val="22"/>
                <w:szCs w:val="22"/>
              </w:rPr>
            </w:pPr>
          </w:p>
        </w:tc>
        <w:tc>
          <w:tcPr>
            <w:tcW w:w="457" w:type="dxa"/>
            <w:shd w:val="clear" w:color="auto" w:fill="FFFFFF"/>
            <w:tcMar>
              <w:top w:w="0" w:type="dxa"/>
              <w:left w:w="105" w:type="dxa"/>
              <w:bottom w:w="0" w:type="dxa"/>
              <w:right w:w="105" w:type="dxa"/>
            </w:tcMar>
            <w:vAlign w:val="center"/>
          </w:tcPr>
          <w:p w14:paraId="44216F99">
            <w:pPr>
              <w:rPr>
                <w:sz w:val="22"/>
                <w:szCs w:val="22"/>
              </w:rPr>
            </w:pPr>
            <w:r>
              <w:rPr>
                <w:rFonts w:hint="eastAsia"/>
                <w:sz w:val="22"/>
                <w:szCs w:val="22"/>
                <w:lang w:val="en-US" w:eastAsia="zh-CN"/>
              </w:rPr>
              <w:t>8</w:t>
            </w:r>
          </w:p>
        </w:tc>
      </w:tr>
      <w:tr w14:paraId="7BD4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782E6617">
            <w:pPr>
              <w:rPr>
                <w:sz w:val="22"/>
                <w:szCs w:val="22"/>
              </w:rPr>
            </w:pPr>
            <w:r>
              <w:rPr>
                <w:rFonts w:hint="eastAsia"/>
                <w:sz w:val="22"/>
                <w:szCs w:val="22"/>
              </w:rPr>
              <w:t>第六章</w:t>
            </w:r>
          </w:p>
        </w:tc>
        <w:tc>
          <w:tcPr>
            <w:tcW w:w="2037" w:type="pct"/>
            <w:shd w:val="clear" w:color="auto" w:fill="FFFFFF"/>
            <w:tcMar>
              <w:top w:w="0" w:type="dxa"/>
              <w:left w:w="105" w:type="dxa"/>
              <w:bottom w:w="0" w:type="dxa"/>
              <w:right w:w="105" w:type="dxa"/>
            </w:tcMar>
            <w:vAlign w:val="center"/>
          </w:tcPr>
          <w:p w14:paraId="270F80C9">
            <w:pPr>
              <w:rPr>
                <w:sz w:val="22"/>
                <w:szCs w:val="22"/>
              </w:rPr>
            </w:pPr>
            <w:r>
              <w:rPr>
                <w:rFonts w:hint="eastAsia"/>
                <w:sz w:val="22"/>
                <w:szCs w:val="22"/>
              </w:rPr>
              <w:t>镜像管理与桌面虚拟化</w:t>
            </w:r>
          </w:p>
        </w:tc>
        <w:tc>
          <w:tcPr>
            <w:tcW w:w="699" w:type="dxa"/>
            <w:shd w:val="clear" w:color="auto" w:fill="FFFFFF"/>
            <w:tcMar>
              <w:top w:w="0" w:type="dxa"/>
              <w:left w:w="105" w:type="dxa"/>
              <w:bottom w:w="0" w:type="dxa"/>
              <w:right w:w="105" w:type="dxa"/>
            </w:tcMar>
            <w:vAlign w:val="center"/>
          </w:tcPr>
          <w:p w14:paraId="18CC5F63">
            <w:pPr>
              <w:rPr>
                <w:sz w:val="22"/>
                <w:szCs w:val="22"/>
              </w:rPr>
            </w:pPr>
            <w:r>
              <w:rPr>
                <w:rFonts w:hint="eastAsia"/>
                <w:sz w:val="22"/>
                <w:szCs w:val="22"/>
                <w:lang w:val="en-US" w:eastAsia="zh-CN"/>
              </w:rPr>
              <w:t>4</w:t>
            </w:r>
          </w:p>
        </w:tc>
        <w:tc>
          <w:tcPr>
            <w:tcW w:w="721" w:type="dxa"/>
            <w:shd w:val="clear" w:color="auto" w:fill="FFFFFF"/>
            <w:tcMar>
              <w:top w:w="0" w:type="dxa"/>
              <w:left w:w="105" w:type="dxa"/>
              <w:bottom w:w="0" w:type="dxa"/>
              <w:right w:w="105" w:type="dxa"/>
            </w:tcMar>
            <w:vAlign w:val="center"/>
          </w:tcPr>
          <w:p w14:paraId="73740D90">
            <w:pPr>
              <w:rPr>
                <w:sz w:val="22"/>
                <w:szCs w:val="22"/>
              </w:rPr>
            </w:pPr>
          </w:p>
        </w:tc>
        <w:tc>
          <w:tcPr>
            <w:tcW w:w="603" w:type="dxa"/>
            <w:shd w:val="clear" w:color="auto" w:fill="FFFFFF"/>
            <w:tcMar>
              <w:top w:w="0" w:type="dxa"/>
              <w:left w:w="105" w:type="dxa"/>
              <w:bottom w:w="0" w:type="dxa"/>
              <w:right w:w="105" w:type="dxa"/>
            </w:tcMar>
            <w:vAlign w:val="center"/>
          </w:tcPr>
          <w:p w14:paraId="46393AC8">
            <w:pPr>
              <w:rPr>
                <w:sz w:val="22"/>
                <w:szCs w:val="22"/>
              </w:rPr>
            </w:pPr>
            <w:r>
              <w:rPr>
                <w:rFonts w:hint="eastAsia"/>
                <w:sz w:val="22"/>
                <w:szCs w:val="22"/>
                <w:lang w:val="en-US" w:eastAsia="zh-CN"/>
              </w:rPr>
              <w:t>4</w:t>
            </w:r>
          </w:p>
        </w:tc>
        <w:tc>
          <w:tcPr>
            <w:tcW w:w="508" w:type="dxa"/>
            <w:shd w:val="clear" w:color="auto" w:fill="FFFFFF"/>
            <w:tcMar>
              <w:top w:w="0" w:type="dxa"/>
              <w:left w:w="105" w:type="dxa"/>
              <w:bottom w:w="0" w:type="dxa"/>
              <w:right w:w="105" w:type="dxa"/>
            </w:tcMar>
            <w:vAlign w:val="center"/>
          </w:tcPr>
          <w:p w14:paraId="1C90F309">
            <w:pPr>
              <w:rPr>
                <w:sz w:val="22"/>
                <w:szCs w:val="22"/>
              </w:rPr>
            </w:pPr>
          </w:p>
        </w:tc>
        <w:tc>
          <w:tcPr>
            <w:tcW w:w="496" w:type="dxa"/>
            <w:shd w:val="clear" w:color="auto" w:fill="FFFFFF"/>
            <w:tcMar>
              <w:top w:w="0" w:type="dxa"/>
              <w:left w:w="105" w:type="dxa"/>
              <w:bottom w:w="0" w:type="dxa"/>
              <w:right w:w="105" w:type="dxa"/>
            </w:tcMar>
            <w:vAlign w:val="center"/>
          </w:tcPr>
          <w:p w14:paraId="7FC854B7">
            <w:pPr>
              <w:rPr>
                <w:sz w:val="22"/>
                <w:szCs w:val="22"/>
              </w:rPr>
            </w:pPr>
          </w:p>
        </w:tc>
        <w:tc>
          <w:tcPr>
            <w:tcW w:w="462" w:type="dxa"/>
            <w:shd w:val="clear" w:color="auto" w:fill="FFFFFF"/>
            <w:tcMar>
              <w:top w:w="0" w:type="dxa"/>
              <w:left w:w="105" w:type="dxa"/>
              <w:bottom w:w="0" w:type="dxa"/>
              <w:right w:w="105" w:type="dxa"/>
            </w:tcMar>
            <w:vAlign w:val="center"/>
          </w:tcPr>
          <w:p w14:paraId="4366F661">
            <w:pPr>
              <w:rPr>
                <w:sz w:val="22"/>
                <w:szCs w:val="22"/>
              </w:rPr>
            </w:pPr>
          </w:p>
        </w:tc>
        <w:tc>
          <w:tcPr>
            <w:tcW w:w="457" w:type="dxa"/>
            <w:shd w:val="clear" w:color="auto" w:fill="FFFFFF"/>
            <w:tcMar>
              <w:top w:w="0" w:type="dxa"/>
              <w:left w:w="105" w:type="dxa"/>
              <w:bottom w:w="0" w:type="dxa"/>
              <w:right w:w="105" w:type="dxa"/>
            </w:tcMar>
            <w:vAlign w:val="center"/>
          </w:tcPr>
          <w:p w14:paraId="6006B17E">
            <w:pPr>
              <w:rPr>
                <w:sz w:val="22"/>
                <w:szCs w:val="22"/>
              </w:rPr>
            </w:pPr>
            <w:r>
              <w:rPr>
                <w:rFonts w:hint="eastAsia"/>
                <w:sz w:val="22"/>
                <w:szCs w:val="22"/>
                <w:lang w:val="en-US" w:eastAsia="zh-CN"/>
              </w:rPr>
              <w:t>8</w:t>
            </w:r>
          </w:p>
        </w:tc>
      </w:tr>
      <w:tr w14:paraId="3CD8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83" w:type="pct"/>
            <w:gridSpan w:val="2"/>
            <w:shd w:val="clear" w:color="auto" w:fill="FFFFFF"/>
            <w:tcMar>
              <w:top w:w="0" w:type="dxa"/>
              <w:left w:w="105" w:type="dxa"/>
              <w:bottom w:w="0" w:type="dxa"/>
              <w:right w:w="105" w:type="dxa"/>
            </w:tcMar>
            <w:vAlign w:val="center"/>
          </w:tcPr>
          <w:p w14:paraId="497AE228">
            <w:pPr>
              <w:rPr>
                <w:sz w:val="22"/>
                <w:szCs w:val="22"/>
              </w:rPr>
            </w:pPr>
            <w:r>
              <w:rPr>
                <w:rFonts w:hint="eastAsia"/>
                <w:sz w:val="22"/>
                <w:szCs w:val="22"/>
              </w:rPr>
              <w:t>合计</w:t>
            </w:r>
          </w:p>
        </w:tc>
        <w:tc>
          <w:tcPr>
            <w:tcW w:w="410" w:type="pct"/>
            <w:shd w:val="clear" w:color="auto" w:fill="FFFFFF"/>
            <w:tcMar>
              <w:top w:w="0" w:type="dxa"/>
              <w:left w:w="105" w:type="dxa"/>
              <w:bottom w:w="0" w:type="dxa"/>
              <w:right w:w="105" w:type="dxa"/>
            </w:tcMar>
            <w:vAlign w:val="center"/>
          </w:tcPr>
          <w:p w14:paraId="0A42E782">
            <w:pPr>
              <w:rPr>
                <w:rFonts w:hint="default" w:eastAsia="仿宋"/>
                <w:sz w:val="22"/>
                <w:szCs w:val="22"/>
                <w:lang w:val="en-US" w:eastAsia="zh-CN"/>
              </w:rPr>
            </w:pPr>
            <w:r>
              <w:rPr>
                <w:rFonts w:hint="eastAsia"/>
                <w:sz w:val="22"/>
                <w:szCs w:val="22"/>
                <w:lang w:val="en-US" w:eastAsia="zh-CN"/>
              </w:rPr>
              <w:t>24</w:t>
            </w:r>
          </w:p>
        </w:tc>
        <w:tc>
          <w:tcPr>
            <w:tcW w:w="423" w:type="pct"/>
            <w:shd w:val="clear" w:color="auto" w:fill="FFFFFF"/>
            <w:tcMar>
              <w:top w:w="0" w:type="dxa"/>
              <w:left w:w="105" w:type="dxa"/>
              <w:bottom w:w="0" w:type="dxa"/>
              <w:right w:w="105" w:type="dxa"/>
            </w:tcMar>
            <w:vAlign w:val="center"/>
          </w:tcPr>
          <w:p w14:paraId="43B82AF0">
            <w:pPr>
              <w:rPr>
                <w:sz w:val="22"/>
                <w:szCs w:val="22"/>
              </w:rPr>
            </w:pPr>
          </w:p>
        </w:tc>
        <w:tc>
          <w:tcPr>
            <w:tcW w:w="354" w:type="pct"/>
            <w:shd w:val="clear" w:color="auto" w:fill="FFFFFF"/>
            <w:tcMar>
              <w:top w:w="0" w:type="dxa"/>
              <w:left w:w="105" w:type="dxa"/>
              <w:bottom w:w="0" w:type="dxa"/>
              <w:right w:w="105" w:type="dxa"/>
            </w:tcMar>
            <w:vAlign w:val="center"/>
          </w:tcPr>
          <w:p w14:paraId="0B540252">
            <w:pPr>
              <w:rPr>
                <w:rFonts w:hint="default" w:eastAsia="仿宋"/>
                <w:sz w:val="22"/>
                <w:szCs w:val="22"/>
                <w:lang w:val="en-US" w:eastAsia="zh-CN"/>
              </w:rPr>
            </w:pPr>
            <w:r>
              <w:rPr>
                <w:rFonts w:hint="eastAsia"/>
                <w:sz w:val="22"/>
                <w:szCs w:val="22"/>
                <w:lang w:val="en-US" w:eastAsia="zh-CN"/>
              </w:rPr>
              <w:t>24</w:t>
            </w:r>
          </w:p>
        </w:tc>
        <w:tc>
          <w:tcPr>
            <w:tcW w:w="298" w:type="pct"/>
            <w:shd w:val="clear" w:color="auto" w:fill="FFFFFF"/>
            <w:tcMar>
              <w:top w:w="0" w:type="dxa"/>
              <w:left w:w="105" w:type="dxa"/>
              <w:bottom w:w="0" w:type="dxa"/>
              <w:right w:w="105" w:type="dxa"/>
            </w:tcMar>
            <w:vAlign w:val="center"/>
          </w:tcPr>
          <w:p w14:paraId="30E9C20E">
            <w:pPr>
              <w:rPr>
                <w:sz w:val="22"/>
                <w:szCs w:val="22"/>
              </w:rPr>
            </w:pPr>
          </w:p>
        </w:tc>
        <w:tc>
          <w:tcPr>
            <w:tcW w:w="291" w:type="pct"/>
            <w:shd w:val="clear" w:color="auto" w:fill="FFFFFF"/>
            <w:tcMar>
              <w:top w:w="0" w:type="dxa"/>
              <w:left w:w="105" w:type="dxa"/>
              <w:bottom w:w="0" w:type="dxa"/>
              <w:right w:w="105" w:type="dxa"/>
            </w:tcMar>
            <w:vAlign w:val="center"/>
          </w:tcPr>
          <w:p w14:paraId="12C66AC1">
            <w:pPr>
              <w:rPr>
                <w:sz w:val="22"/>
                <w:szCs w:val="22"/>
              </w:rPr>
            </w:pPr>
          </w:p>
        </w:tc>
        <w:tc>
          <w:tcPr>
            <w:tcW w:w="268" w:type="pct"/>
            <w:shd w:val="clear" w:color="auto" w:fill="FFFFFF"/>
            <w:tcMar>
              <w:top w:w="0" w:type="dxa"/>
              <w:left w:w="105" w:type="dxa"/>
              <w:bottom w:w="0" w:type="dxa"/>
              <w:right w:w="105" w:type="dxa"/>
            </w:tcMar>
            <w:vAlign w:val="center"/>
          </w:tcPr>
          <w:p w14:paraId="60FA3585">
            <w:pPr>
              <w:rPr>
                <w:sz w:val="22"/>
                <w:szCs w:val="22"/>
              </w:rPr>
            </w:pPr>
          </w:p>
        </w:tc>
        <w:tc>
          <w:tcPr>
            <w:tcW w:w="268" w:type="pct"/>
            <w:shd w:val="clear" w:color="auto" w:fill="FFFFFF"/>
            <w:tcMar>
              <w:top w:w="0" w:type="dxa"/>
              <w:left w:w="105" w:type="dxa"/>
              <w:bottom w:w="0" w:type="dxa"/>
              <w:right w:w="105" w:type="dxa"/>
            </w:tcMar>
            <w:vAlign w:val="center"/>
          </w:tcPr>
          <w:p w14:paraId="79E40D20">
            <w:pPr>
              <w:rPr>
                <w:rFonts w:hint="default" w:eastAsia="仿宋"/>
                <w:sz w:val="22"/>
                <w:szCs w:val="22"/>
                <w:lang w:val="en-US" w:eastAsia="zh-CN"/>
              </w:rPr>
            </w:pPr>
            <w:r>
              <w:rPr>
                <w:rFonts w:hint="eastAsia"/>
                <w:sz w:val="22"/>
                <w:szCs w:val="22"/>
                <w:lang w:val="en-US" w:eastAsia="zh-CN"/>
              </w:rPr>
              <w:t>48</w:t>
            </w:r>
          </w:p>
        </w:tc>
      </w:tr>
    </w:tbl>
    <w:p w14:paraId="560E318F">
      <w:pPr>
        <w:rPr>
          <w:sz w:val="26"/>
          <w:szCs w:val="26"/>
        </w:rPr>
      </w:pPr>
      <w:r>
        <w:rPr>
          <w:rFonts w:ascii="Calibri" w:hAnsi="Calibri" w:cs="Calibri"/>
        </w:rPr>
        <w:t> </w:t>
      </w:r>
    </w:p>
    <w:p w14:paraId="799023FF">
      <w:pPr>
        <w:pStyle w:val="3"/>
      </w:pPr>
      <w:r>
        <w:rPr>
          <w:rFonts w:hint="eastAsia"/>
        </w:rPr>
        <w:t>六、教学手段与方法</w:t>
      </w:r>
    </w:p>
    <w:p w14:paraId="0DD9F95C">
      <w:pPr>
        <w:rPr>
          <w:sz w:val="26"/>
          <w:szCs w:val="26"/>
        </w:rPr>
      </w:pPr>
      <w:r>
        <w:rPr>
          <w:rFonts w:hint="eastAsia"/>
        </w:rPr>
        <w:t>（一）教学手段</w:t>
      </w:r>
    </w:p>
    <w:p w14:paraId="59CE6CBF">
      <w:r>
        <w:rPr>
          <w:rFonts w:hint="eastAsia"/>
        </w:rPr>
        <w:t>本课程主要采用多媒体、课件演示、实验实训等教学手段进行教学。（二）教学方法</w:t>
      </w:r>
    </w:p>
    <w:p w14:paraId="705EE434">
      <w:r>
        <w:rPr>
          <w:rFonts w:hint="eastAsia"/>
        </w:rPr>
        <w:t>本课程主要采用案例教学、讲授与讨论相结合等教学方法进行教学。本课程的教学讲义摒弃了PPT教学的方式，而是采用Markdown文件进行教学，理论与实践并行讲解，互相支撑，辅以实操演示</w:t>
      </w:r>
      <w:r>
        <w:t>。根据教学大纲的要求，突出重点和难点。</w:t>
      </w:r>
      <w:r>
        <w:rPr>
          <w:rFonts w:hint="eastAsia"/>
        </w:rPr>
        <w:t>实践教学中每一章都由一个或多个实验组成，每个实验都包含实验目的、实验原理、实验环境等，需要学生结合理论知识，充分发挥自主学习的能力来完成实验，老师在这个过程中更多起到辅导的作用。在课程的授课过程中，对于学生难以理解的方法技术都给与案例分析，完整展现相应方法技术是如何实施和应用的。另外，课程教学过程中，采用多媒体辅助教学手段、提供实验相关视频，结合传统教学方法，解决好教学内容多、信息量大与学时少的矛盾；充分利用教学实验系统</w:t>
      </w:r>
      <w:r>
        <w:t>资源和学校的图书馆的资源优势，查阅与课程相关的资料；通过辅导学生完成实验来提高学生的综合处理问题的能力和软件开发的能力</w:t>
      </w:r>
      <w:r>
        <w:rPr>
          <w:rFonts w:hint="eastAsia"/>
        </w:rPr>
        <w:t>。</w:t>
      </w:r>
    </w:p>
    <w:p w14:paraId="6850DE9B">
      <w:pPr>
        <w:pStyle w:val="3"/>
      </w:pPr>
      <w:r>
        <w:rPr>
          <w:rFonts w:hint="eastAsia"/>
        </w:rPr>
        <w:t>七、考核方式、考核内容及成绩评定</w:t>
      </w:r>
    </w:p>
    <w:p w14:paraId="40BAA708">
      <w:r>
        <w:rPr>
          <w:rFonts w:hint="eastAsia"/>
        </w:rPr>
        <w:t>（一）考核评价方式</w:t>
      </w:r>
    </w:p>
    <w:p w14:paraId="3B93D22A">
      <w:r>
        <w:rPr>
          <w:rFonts w:cs="Arial"/>
          <w:b/>
          <w:bCs/>
        </w:rPr>
        <w:t>1.</w:t>
      </w:r>
      <w:r>
        <w:rPr>
          <w:rFonts w:ascii="Calibri" w:hAnsi="Calibri" w:cs="Calibri"/>
          <w:b/>
          <w:bCs/>
        </w:rPr>
        <w:t> </w:t>
      </w:r>
      <w:r>
        <w:rPr>
          <w:rFonts w:hint="eastAsia"/>
          <w:b/>
          <w:bCs/>
        </w:rPr>
        <w:t>过程性考核评价方式。</w:t>
      </w:r>
      <w:r>
        <w:rPr>
          <w:rFonts w:hint="eastAsia"/>
        </w:rPr>
        <w:t>本课程的过程性考核评价方式主要包括：考勤、实验作业、讨论、随堂提问等。</w:t>
      </w:r>
    </w:p>
    <w:p w14:paraId="61ECCBA4">
      <w:r>
        <w:rPr>
          <w:rFonts w:cs="Arial"/>
          <w:b/>
          <w:bCs/>
        </w:rPr>
        <w:t>2.</w:t>
      </w:r>
      <w:r>
        <w:rPr>
          <w:rFonts w:ascii="Calibri" w:hAnsi="Calibri" w:cs="Calibri"/>
          <w:b/>
          <w:bCs/>
        </w:rPr>
        <w:t> </w:t>
      </w:r>
      <w:r>
        <w:rPr>
          <w:rFonts w:hint="eastAsia"/>
          <w:b/>
          <w:bCs/>
        </w:rPr>
        <w:t>结果性考核评价方式。</w:t>
      </w:r>
      <w:r>
        <w:rPr>
          <w:rFonts w:hint="eastAsia"/>
        </w:rPr>
        <w:t>本课程的结果性考核评价方式主要是考察平时随堂作业、实验实操结果和报告。</w:t>
      </w:r>
    </w:p>
    <w:p w14:paraId="310C86C4"/>
    <w:p w14:paraId="73BB4211">
      <w:pPr>
        <w:rPr>
          <w:rFonts w:cs="Arial"/>
        </w:rPr>
      </w:pPr>
      <w:r>
        <w:rPr>
          <w:rFonts w:hint="eastAsia"/>
        </w:rPr>
        <w:t>（二）考查内容要全面符合大纲要求，同时要做到体现重点，难度适中，题量适度，难度与题量应按教学要求来安排，对大纲未作教学要求的内容不纳入考查范围。各考查内容占比：平时考勤/讨论/随堂提问约占</w:t>
      </w:r>
      <w:r>
        <w:rPr>
          <w:rFonts w:cs="Arial"/>
          <w:color w:val="000000"/>
        </w:rPr>
        <w:t>20</w:t>
      </w:r>
      <w:r>
        <w:rPr>
          <w:rFonts w:hint="eastAsia"/>
        </w:rPr>
        <w:t>％；随堂作业约占</w:t>
      </w:r>
      <w:r>
        <w:rPr>
          <w:rFonts w:cs="Arial"/>
        </w:rPr>
        <w:t>2</w:t>
      </w:r>
      <w:r>
        <w:rPr>
          <w:rFonts w:cs="Arial"/>
          <w:color w:val="000000"/>
        </w:rPr>
        <w:t>0</w:t>
      </w:r>
      <w:r>
        <w:rPr>
          <w:rFonts w:hint="eastAsia"/>
        </w:rPr>
        <w:t>％，实验实操以及实验报告占6</w:t>
      </w:r>
      <w:r>
        <w:rPr>
          <w:rFonts w:cs="Arial"/>
          <w:color w:val="000000"/>
        </w:rPr>
        <w:t>0</w:t>
      </w:r>
      <w:r>
        <w:rPr>
          <w:rFonts w:cs="Arial"/>
        </w:rPr>
        <w:t>%</w:t>
      </w:r>
      <w:r>
        <w:rPr>
          <w:rFonts w:hint="eastAsia"/>
        </w:rPr>
        <w:t>。具体如下</w:t>
      </w:r>
      <w:r>
        <w:rPr>
          <w:rFonts w:cs="Arial"/>
        </w:rPr>
        <w:t>:</w:t>
      </w:r>
    </w:p>
    <w:p w14:paraId="7E3FEC93">
      <w:pPr>
        <w:rPr>
          <w:szCs w:val="24"/>
        </w:rPr>
      </w:pPr>
      <w:r>
        <w:rPr>
          <w:rFonts w:cs="Arial"/>
          <w:b/>
          <w:bCs/>
        </w:rPr>
        <w:t>1.</w:t>
      </w:r>
      <w:r>
        <w:rPr>
          <w:rFonts w:ascii="Calibri" w:hAnsi="Calibri" w:cs="Calibri"/>
          <w:b/>
          <w:bCs/>
        </w:rPr>
        <w:t> </w:t>
      </w:r>
      <w:r>
        <w:rPr>
          <w:rFonts w:hint="eastAsia"/>
          <w:b/>
          <w:bCs/>
        </w:rPr>
        <w:t>考核内容及所占比例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300"/>
        <w:gridCol w:w="4993"/>
        <w:gridCol w:w="2223"/>
      </w:tblGrid>
      <w:tr w14:paraId="4449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3" w:type="pct"/>
            <w:shd w:val="clear" w:color="auto" w:fill="FFFFFF"/>
            <w:tcMar>
              <w:top w:w="0" w:type="dxa"/>
              <w:left w:w="105" w:type="dxa"/>
              <w:bottom w:w="0" w:type="dxa"/>
              <w:right w:w="105" w:type="dxa"/>
            </w:tcMar>
          </w:tcPr>
          <w:p w14:paraId="7563BF68">
            <w:pPr>
              <w:rPr>
                <w:sz w:val="22"/>
                <w:szCs w:val="22"/>
              </w:rPr>
            </w:pPr>
            <w:r>
              <w:rPr>
                <w:rFonts w:hint="eastAsia"/>
                <w:sz w:val="22"/>
                <w:szCs w:val="22"/>
              </w:rPr>
              <w:t>序号</w:t>
            </w:r>
          </w:p>
        </w:tc>
        <w:tc>
          <w:tcPr>
            <w:tcW w:w="2930" w:type="pct"/>
            <w:shd w:val="clear" w:color="auto" w:fill="FFFFFF"/>
            <w:tcMar>
              <w:top w:w="0" w:type="dxa"/>
              <w:left w:w="105" w:type="dxa"/>
              <w:bottom w:w="0" w:type="dxa"/>
              <w:right w:w="105" w:type="dxa"/>
            </w:tcMar>
          </w:tcPr>
          <w:p w14:paraId="0EB2EA4D">
            <w:pPr>
              <w:rPr>
                <w:sz w:val="22"/>
                <w:szCs w:val="22"/>
              </w:rPr>
            </w:pPr>
            <w:r>
              <w:rPr>
                <w:rFonts w:hint="eastAsia"/>
                <w:sz w:val="22"/>
                <w:szCs w:val="22"/>
              </w:rPr>
              <w:t>考核内容</w:t>
            </w:r>
          </w:p>
        </w:tc>
        <w:tc>
          <w:tcPr>
            <w:tcW w:w="1305" w:type="pct"/>
            <w:shd w:val="clear" w:color="auto" w:fill="FFFFFF"/>
            <w:tcMar>
              <w:top w:w="0" w:type="dxa"/>
              <w:left w:w="105" w:type="dxa"/>
              <w:bottom w:w="0" w:type="dxa"/>
              <w:right w:w="105" w:type="dxa"/>
            </w:tcMar>
          </w:tcPr>
          <w:p w14:paraId="00D346A5">
            <w:pPr>
              <w:rPr>
                <w:sz w:val="22"/>
                <w:szCs w:val="22"/>
              </w:rPr>
            </w:pPr>
            <w:r>
              <w:rPr>
                <w:rFonts w:hint="eastAsia"/>
                <w:sz w:val="22"/>
                <w:szCs w:val="22"/>
              </w:rPr>
              <w:t>所占比例</w:t>
            </w:r>
          </w:p>
        </w:tc>
      </w:tr>
      <w:tr w14:paraId="251E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3" w:type="pct"/>
            <w:shd w:val="clear" w:color="auto" w:fill="FFFFFF"/>
            <w:tcMar>
              <w:top w:w="0" w:type="dxa"/>
              <w:left w:w="105" w:type="dxa"/>
              <w:bottom w:w="0" w:type="dxa"/>
              <w:right w:w="105" w:type="dxa"/>
            </w:tcMar>
          </w:tcPr>
          <w:p w14:paraId="61BDFAAB">
            <w:pPr>
              <w:rPr>
                <w:sz w:val="22"/>
                <w:szCs w:val="22"/>
              </w:rPr>
            </w:pPr>
            <w:r>
              <w:rPr>
                <w:sz w:val="22"/>
                <w:szCs w:val="22"/>
              </w:rPr>
              <w:t>1</w:t>
            </w:r>
          </w:p>
        </w:tc>
        <w:tc>
          <w:tcPr>
            <w:tcW w:w="2930" w:type="pct"/>
            <w:shd w:val="clear" w:color="auto" w:fill="FFFFFF"/>
            <w:tcMar>
              <w:top w:w="0" w:type="dxa"/>
              <w:left w:w="105" w:type="dxa"/>
              <w:bottom w:w="0" w:type="dxa"/>
              <w:right w:w="105" w:type="dxa"/>
            </w:tcMar>
            <w:vAlign w:val="center"/>
          </w:tcPr>
          <w:p w14:paraId="50466FC6">
            <w:pPr>
              <w:rPr>
                <w:sz w:val="22"/>
                <w:szCs w:val="22"/>
              </w:rPr>
            </w:pPr>
            <w:r>
              <w:rPr>
                <w:rFonts w:hint="eastAsia"/>
                <w:sz w:val="22"/>
                <w:szCs w:val="22"/>
              </w:rPr>
              <w:t>KVM 概述</w:t>
            </w:r>
          </w:p>
        </w:tc>
        <w:tc>
          <w:tcPr>
            <w:tcW w:w="1305" w:type="pct"/>
            <w:shd w:val="clear" w:color="auto" w:fill="FFFFFF"/>
            <w:tcMar>
              <w:top w:w="0" w:type="dxa"/>
              <w:left w:w="105" w:type="dxa"/>
              <w:bottom w:w="0" w:type="dxa"/>
              <w:right w:w="105" w:type="dxa"/>
            </w:tcMar>
          </w:tcPr>
          <w:p w14:paraId="393AF039">
            <w:pPr>
              <w:rPr>
                <w:sz w:val="22"/>
                <w:szCs w:val="22"/>
              </w:rPr>
            </w:pPr>
            <w:r>
              <w:rPr>
                <w:rFonts w:hint="eastAsia"/>
                <w:sz w:val="22"/>
                <w:szCs w:val="22"/>
              </w:rPr>
              <w:t>1</w:t>
            </w:r>
            <w:r>
              <w:rPr>
                <w:rFonts w:hint="eastAsia"/>
                <w:sz w:val="22"/>
                <w:szCs w:val="22"/>
                <w:lang w:val="en-US" w:eastAsia="zh-CN"/>
              </w:rPr>
              <w:t>5</w:t>
            </w:r>
            <w:r>
              <w:rPr>
                <w:sz w:val="22"/>
                <w:szCs w:val="22"/>
              </w:rPr>
              <w:t>%</w:t>
            </w:r>
          </w:p>
        </w:tc>
      </w:tr>
      <w:tr w14:paraId="6FF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3" w:type="pct"/>
            <w:shd w:val="clear" w:color="auto" w:fill="FFFFFF"/>
            <w:tcMar>
              <w:top w:w="0" w:type="dxa"/>
              <w:left w:w="105" w:type="dxa"/>
              <w:bottom w:w="0" w:type="dxa"/>
              <w:right w:w="105" w:type="dxa"/>
            </w:tcMar>
          </w:tcPr>
          <w:p w14:paraId="1F24A854">
            <w:pPr>
              <w:rPr>
                <w:sz w:val="22"/>
                <w:szCs w:val="22"/>
              </w:rPr>
            </w:pPr>
            <w:r>
              <w:rPr>
                <w:sz w:val="22"/>
                <w:szCs w:val="22"/>
              </w:rPr>
              <w:t>2</w:t>
            </w:r>
          </w:p>
        </w:tc>
        <w:tc>
          <w:tcPr>
            <w:tcW w:w="2930" w:type="pct"/>
            <w:shd w:val="clear" w:color="auto" w:fill="FFFFFF"/>
            <w:tcMar>
              <w:top w:w="0" w:type="dxa"/>
              <w:left w:w="105" w:type="dxa"/>
              <w:bottom w:w="0" w:type="dxa"/>
              <w:right w:w="105" w:type="dxa"/>
            </w:tcMar>
            <w:vAlign w:val="center"/>
          </w:tcPr>
          <w:p w14:paraId="5C5A6EEA">
            <w:pPr>
              <w:rPr>
                <w:sz w:val="22"/>
                <w:szCs w:val="22"/>
              </w:rPr>
            </w:pPr>
            <w:r>
              <w:rPr>
                <w:rFonts w:hint="eastAsia"/>
                <w:sz w:val="22"/>
                <w:szCs w:val="22"/>
              </w:rPr>
              <w:t>Libvirt 创建和管理虚拟机</w:t>
            </w:r>
          </w:p>
        </w:tc>
        <w:tc>
          <w:tcPr>
            <w:tcW w:w="1305" w:type="pct"/>
            <w:shd w:val="clear" w:color="auto" w:fill="FFFFFF"/>
            <w:tcMar>
              <w:top w:w="0" w:type="dxa"/>
              <w:left w:w="105" w:type="dxa"/>
              <w:bottom w:w="0" w:type="dxa"/>
              <w:right w:w="105" w:type="dxa"/>
            </w:tcMar>
          </w:tcPr>
          <w:p w14:paraId="145DDD07">
            <w:pPr>
              <w:rPr>
                <w:sz w:val="22"/>
                <w:szCs w:val="22"/>
              </w:rPr>
            </w:pPr>
            <w:r>
              <w:rPr>
                <w:rFonts w:hint="eastAsia"/>
                <w:sz w:val="22"/>
                <w:szCs w:val="22"/>
              </w:rPr>
              <w:t>1</w:t>
            </w:r>
            <w:r>
              <w:rPr>
                <w:rFonts w:hint="eastAsia"/>
                <w:sz w:val="22"/>
                <w:szCs w:val="22"/>
                <w:lang w:val="en-US" w:eastAsia="zh-CN"/>
              </w:rPr>
              <w:t>5</w:t>
            </w:r>
            <w:r>
              <w:rPr>
                <w:sz w:val="22"/>
                <w:szCs w:val="22"/>
              </w:rPr>
              <w:t>%</w:t>
            </w:r>
          </w:p>
        </w:tc>
      </w:tr>
      <w:tr w14:paraId="060F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3" w:type="pct"/>
            <w:shd w:val="clear" w:color="auto" w:fill="FFFFFF"/>
            <w:tcMar>
              <w:top w:w="0" w:type="dxa"/>
              <w:left w:w="105" w:type="dxa"/>
              <w:bottom w:w="0" w:type="dxa"/>
              <w:right w:w="105" w:type="dxa"/>
            </w:tcMar>
          </w:tcPr>
          <w:p w14:paraId="296A33D5">
            <w:pPr>
              <w:rPr>
                <w:sz w:val="22"/>
                <w:szCs w:val="22"/>
              </w:rPr>
            </w:pPr>
            <w:r>
              <w:rPr>
                <w:sz w:val="22"/>
                <w:szCs w:val="22"/>
              </w:rPr>
              <w:t>3</w:t>
            </w:r>
          </w:p>
        </w:tc>
        <w:tc>
          <w:tcPr>
            <w:tcW w:w="2930" w:type="pct"/>
            <w:shd w:val="clear" w:color="auto" w:fill="FFFFFF"/>
            <w:tcMar>
              <w:top w:w="0" w:type="dxa"/>
              <w:left w:w="105" w:type="dxa"/>
              <w:bottom w:w="0" w:type="dxa"/>
              <w:right w:w="105" w:type="dxa"/>
            </w:tcMar>
            <w:vAlign w:val="center"/>
          </w:tcPr>
          <w:p w14:paraId="6A532DA5">
            <w:pPr>
              <w:rPr>
                <w:sz w:val="22"/>
                <w:szCs w:val="22"/>
              </w:rPr>
            </w:pPr>
            <w:r>
              <w:rPr>
                <w:rFonts w:hint="eastAsia"/>
                <w:sz w:val="22"/>
                <w:szCs w:val="22"/>
              </w:rPr>
              <w:t>virt-manager 创建和管理虚拟机</w:t>
            </w:r>
          </w:p>
        </w:tc>
        <w:tc>
          <w:tcPr>
            <w:tcW w:w="1305" w:type="pct"/>
            <w:shd w:val="clear" w:color="auto" w:fill="FFFFFF"/>
            <w:tcMar>
              <w:top w:w="0" w:type="dxa"/>
              <w:left w:w="105" w:type="dxa"/>
              <w:bottom w:w="0" w:type="dxa"/>
              <w:right w:w="105" w:type="dxa"/>
            </w:tcMar>
          </w:tcPr>
          <w:p w14:paraId="140B06C9">
            <w:pPr>
              <w:rPr>
                <w:sz w:val="22"/>
                <w:szCs w:val="22"/>
              </w:rPr>
            </w:pPr>
            <w:r>
              <w:rPr>
                <w:rFonts w:hint="eastAsia"/>
                <w:sz w:val="22"/>
                <w:szCs w:val="22"/>
              </w:rPr>
              <w:t>1</w:t>
            </w:r>
            <w:r>
              <w:rPr>
                <w:rFonts w:hint="eastAsia"/>
                <w:sz w:val="22"/>
                <w:szCs w:val="22"/>
                <w:lang w:val="en-US" w:eastAsia="zh-CN"/>
              </w:rPr>
              <w:t>5</w:t>
            </w:r>
            <w:r>
              <w:rPr>
                <w:sz w:val="22"/>
                <w:szCs w:val="22"/>
              </w:rPr>
              <w:t>%</w:t>
            </w:r>
          </w:p>
        </w:tc>
      </w:tr>
      <w:tr w14:paraId="4BE8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3" w:type="pct"/>
            <w:shd w:val="clear" w:color="auto" w:fill="FFFFFF"/>
            <w:tcMar>
              <w:top w:w="0" w:type="dxa"/>
              <w:left w:w="105" w:type="dxa"/>
              <w:bottom w:w="0" w:type="dxa"/>
              <w:right w:w="105" w:type="dxa"/>
            </w:tcMar>
          </w:tcPr>
          <w:p w14:paraId="2DE1A5F7">
            <w:pPr>
              <w:rPr>
                <w:sz w:val="22"/>
                <w:szCs w:val="22"/>
              </w:rPr>
            </w:pPr>
            <w:r>
              <w:rPr>
                <w:sz w:val="22"/>
                <w:szCs w:val="22"/>
              </w:rPr>
              <w:t>4</w:t>
            </w:r>
          </w:p>
        </w:tc>
        <w:tc>
          <w:tcPr>
            <w:tcW w:w="2930" w:type="pct"/>
            <w:shd w:val="clear" w:color="auto" w:fill="FFFFFF"/>
            <w:tcMar>
              <w:top w:w="0" w:type="dxa"/>
              <w:left w:w="105" w:type="dxa"/>
              <w:bottom w:w="0" w:type="dxa"/>
              <w:right w:w="105" w:type="dxa"/>
            </w:tcMar>
            <w:vAlign w:val="center"/>
          </w:tcPr>
          <w:p w14:paraId="44A8D1DE">
            <w:pPr>
              <w:rPr>
                <w:sz w:val="22"/>
                <w:szCs w:val="22"/>
              </w:rPr>
            </w:pPr>
            <w:r>
              <w:rPr>
                <w:rFonts w:hint="eastAsia"/>
                <w:sz w:val="22"/>
                <w:szCs w:val="22"/>
              </w:rPr>
              <w:t>虚拟网络的配置和管理</w:t>
            </w:r>
          </w:p>
        </w:tc>
        <w:tc>
          <w:tcPr>
            <w:tcW w:w="1305" w:type="pct"/>
            <w:shd w:val="clear" w:color="auto" w:fill="FFFFFF"/>
            <w:tcMar>
              <w:top w:w="0" w:type="dxa"/>
              <w:left w:w="105" w:type="dxa"/>
              <w:bottom w:w="0" w:type="dxa"/>
              <w:right w:w="105" w:type="dxa"/>
            </w:tcMar>
          </w:tcPr>
          <w:p w14:paraId="1B880306">
            <w:pPr>
              <w:rPr>
                <w:sz w:val="22"/>
                <w:szCs w:val="22"/>
              </w:rPr>
            </w:pPr>
            <w:r>
              <w:rPr>
                <w:rFonts w:hint="eastAsia"/>
                <w:sz w:val="22"/>
                <w:szCs w:val="22"/>
              </w:rPr>
              <w:t>1</w:t>
            </w:r>
            <w:r>
              <w:rPr>
                <w:rFonts w:hint="eastAsia"/>
                <w:sz w:val="22"/>
                <w:szCs w:val="22"/>
                <w:lang w:val="en-US" w:eastAsia="zh-CN"/>
              </w:rPr>
              <w:t>5</w:t>
            </w:r>
            <w:r>
              <w:rPr>
                <w:sz w:val="22"/>
                <w:szCs w:val="22"/>
              </w:rPr>
              <w:t>%</w:t>
            </w:r>
          </w:p>
        </w:tc>
      </w:tr>
      <w:tr w14:paraId="5990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3" w:type="pct"/>
            <w:shd w:val="clear" w:color="auto" w:fill="FFFFFF"/>
            <w:tcMar>
              <w:top w:w="0" w:type="dxa"/>
              <w:left w:w="105" w:type="dxa"/>
              <w:bottom w:w="0" w:type="dxa"/>
              <w:right w:w="105" w:type="dxa"/>
            </w:tcMar>
          </w:tcPr>
          <w:p w14:paraId="3A4F1D60">
            <w:pPr>
              <w:rPr>
                <w:sz w:val="22"/>
                <w:szCs w:val="22"/>
              </w:rPr>
            </w:pPr>
            <w:r>
              <w:rPr>
                <w:sz w:val="22"/>
                <w:szCs w:val="22"/>
              </w:rPr>
              <w:t>5</w:t>
            </w:r>
          </w:p>
        </w:tc>
        <w:tc>
          <w:tcPr>
            <w:tcW w:w="2930" w:type="pct"/>
            <w:shd w:val="clear" w:color="auto" w:fill="FFFFFF"/>
            <w:tcMar>
              <w:top w:w="0" w:type="dxa"/>
              <w:left w:w="105" w:type="dxa"/>
              <w:bottom w:w="0" w:type="dxa"/>
              <w:right w:w="105" w:type="dxa"/>
            </w:tcMar>
            <w:vAlign w:val="center"/>
          </w:tcPr>
          <w:p w14:paraId="0826B622">
            <w:pPr>
              <w:rPr>
                <w:sz w:val="22"/>
                <w:szCs w:val="22"/>
              </w:rPr>
            </w:pPr>
            <w:r>
              <w:rPr>
                <w:rFonts w:hint="eastAsia"/>
                <w:sz w:val="22"/>
                <w:szCs w:val="22"/>
              </w:rPr>
              <w:t>网络存储的搭建和使用</w:t>
            </w:r>
          </w:p>
        </w:tc>
        <w:tc>
          <w:tcPr>
            <w:tcW w:w="1305" w:type="pct"/>
            <w:shd w:val="clear" w:color="auto" w:fill="FFFFFF"/>
            <w:tcMar>
              <w:top w:w="0" w:type="dxa"/>
              <w:left w:w="105" w:type="dxa"/>
              <w:bottom w:w="0" w:type="dxa"/>
              <w:right w:w="105" w:type="dxa"/>
            </w:tcMar>
          </w:tcPr>
          <w:p w14:paraId="5025EA0D">
            <w:pPr>
              <w:rPr>
                <w:sz w:val="22"/>
                <w:szCs w:val="22"/>
              </w:rPr>
            </w:pPr>
            <w:r>
              <w:rPr>
                <w:rFonts w:hint="eastAsia"/>
                <w:sz w:val="22"/>
                <w:szCs w:val="22"/>
                <w:lang w:val="en-US" w:eastAsia="zh-CN"/>
              </w:rPr>
              <w:t>20</w:t>
            </w:r>
            <w:r>
              <w:rPr>
                <w:sz w:val="22"/>
                <w:szCs w:val="22"/>
              </w:rPr>
              <w:t>%</w:t>
            </w:r>
          </w:p>
        </w:tc>
      </w:tr>
      <w:tr w14:paraId="0377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3" w:type="pct"/>
            <w:shd w:val="clear" w:color="auto" w:fill="FFFFFF"/>
            <w:tcMar>
              <w:top w:w="0" w:type="dxa"/>
              <w:left w:w="105" w:type="dxa"/>
              <w:bottom w:w="0" w:type="dxa"/>
              <w:right w:w="105" w:type="dxa"/>
            </w:tcMar>
          </w:tcPr>
          <w:p w14:paraId="2539E600">
            <w:pPr>
              <w:rPr>
                <w:sz w:val="22"/>
                <w:szCs w:val="22"/>
              </w:rPr>
            </w:pPr>
            <w:r>
              <w:rPr>
                <w:sz w:val="22"/>
                <w:szCs w:val="22"/>
              </w:rPr>
              <w:t>6</w:t>
            </w:r>
          </w:p>
        </w:tc>
        <w:tc>
          <w:tcPr>
            <w:tcW w:w="2930" w:type="pct"/>
            <w:shd w:val="clear" w:color="auto" w:fill="FFFFFF"/>
            <w:tcMar>
              <w:top w:w="0" w:type="dxa"/>
              <w:left w:w="105" w:type="dxa"/>
              <w:bottom w:w="0" w:type="dxa"/>
              <w:right w:w="105" w:type="dxa"/>
            </w:tcMar>
            <w:vAlign w:val="center"/>
          </w:tcPr>
          <w:p w14:paraId="39395D5A">
            <w:pPr>
              <w:rPr>
                <w:sz w:val="22"/>
                <w:szCs w:val="22"/>
              </w:rPr>
            </w:pPr>
            <w:r>
              <w:rPr>
                <w:rFonts w:hint="eastAsia"/>
                <w:sz w:val="22"/>
                <w:szCs w:val="22"/>
              </w:rPr>
              <w:t>镜像管理与桌面虚拟化</w:t>
            </w:r>
          </w:p>
        </w:tc>
        <w:tc>
          <w:tcPr>
            <w:tcW w:w="1305" w:type="pct"/>
            <w:shd w:val="clear" w:color="auto" w:fill="FFFFFF"/>
            <w:tcMar>
              <w:top w:w="0" w:type="dxa"/>
              <w:left w:w="105" w:type="dxa"/>
              <w:bottom w:w="0" w:type="dxa"/>
              <w:right w:w="105" w:type="dxa"/>
            </w:tcMar>
          </w:tcPr>
          <w:p w14:paraId="68BF06E1">
            <w:pPr>
              <w:rPr>
                <w:sz w:val="22"/>
                <w:szCs w:val="22"/>
              </w:rPr>
            </w:pPr>
            <w:r>
              <w:rPr>
                <w:rFonts w:hint="eastAsia"/>
                <w:sz w:val="22"/>
                <w:szCs w:val="22"/>
                <w:lang w:val="en-US" w:eastAsia="zh-CN"/>
              </w:rPr>
              <w:t>2</w:t>
            </w:r>
            <w:r>
              <w:rPr>
                <w:rFonts w:hint="eastAsia"/>
                <w:sz w:val="22"/>
                <w:szCs w:val="22"/>
              </w:rPr>
              <w:t>0</w:t>
            </w:r>
            <w:r>
              <w:rPr>
                <w:sz w:val="22"/>
                <w:szCs w:val="22"/>
              </w:rPr>
              <w:t>%</w:t>
            </w:r>
          </w:p>
        </w:tc>
      </w:tr>
      <w:tr w14:paraId="255E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3694" w:type="pct"/>
            <w:gridSpan w:val="2"/>
            <w:shd w:val="clear" w:color="auto" w:fill="FFFFFF"/>
            <w:tcMar>
              <w:top w:w="0" w:type="dxa"/>
              <w:left w:w="105" w:type="dxa"/>
              <w:bottom w:w="0" w:type="dxa"/>
              <w:right w:w="105" w:type="dxa"/>
            </w:tcMar>
          </w:tcPr>
          <w:p w14:paraId="07F5B975">
            <w:pPr>
              <w:rPr>
                <w:sz w:val="22"/>
                <w:szCs w:val="22"/>
              </w:rPr>
            </w:pPr>
            <w:r>
              <w:rPr>
                <w:rFonts w:hint="eastAsia"/>
                <w:sz w:val="22"/>
                <w:szCs w:val="22"/>
              </w:rPr>
              <w:t>合计</w:t>
            </w:r>
          </w:p>
        </w:tc>
        <w:tc>
          <w:tcPr>
            <w:tcW w:w="1305" w:type="pct"/>
            <w:shd w:val="clear" w:color="auto" w:fill="FFFFFF"/>
            <w:tcMar>
              <w:top w:w="0" w:type="dxa"/>
              <w:left w:w="105" w:type="dxa"/>
              <w:bottom w:w="0" w:type="dxa"/>
              <w:right w:w="105" w:type="dxa"/>
            </w:tcMar>
          </w:tcPr>
          <w:p w14:paraId="78D88475">
            <w:pPr>
              <w:rPr>
                <w:sz w:val="22"/>
                <w:szCs w:val="22"/>
              </w:rPr>
            </w:pPr>
            <w:r>
              <w:rPr>
                <w:sz w:val="22"/>
                <w:szCs w:val="22"/>
              </w:rPr>
              <w:t>100%</w:t>
            </w:r>
          </w:p>
        </w:tc>
      </w:tr>
    </w:tbl>
    <w:p w14:paraId="39EF81B1">
      <w:pPr>
        <w:pStyle w:val="3"/>
      </w:pPr>
      <w:r>
        <w:rPr>
          <w:rFonts w:hint="eastAsia"/>
        </w:rPr>
        <w:t>八、课程教材</w:t>
      </w:r>
    </w:p>
    <w:p w14:paraId="0355DA3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3F"/>
    <w:rsid w:val="0003560B"/>
    <w:rsid w:val="00040735"/>
    <w:rsid w:val="00047D34"/>
    <w:rsid w:val="00053AE1"/>
    <w:rsid w:val="00061548"/>
    <w:rsid w:val="00077485"/>
    <w:rsid w:val="0008194A"/>
    <w:rsid w:val="00084A95"/>
    <w:rsid w:val="000879EC"/>
    <w:rsid w:val="00096009"/>
    <w:rsid w:val="00096503"/>
    <w:rsid w:val="000B1D92"/>
    <w:rsid w:val="000B2797"/>
    <w:rsid w:val="000C3FE9"/>
    <w:rsid w:val="000C5F5B"/>
    <w:rsid w:val="000E2DC3"/>
    <w:rsid w:val="000E482D"/>
    <w:rsid w:val="000F2ED3"/>
    <w:rsid w:val="00101681"/>
    <w:rsid w:val="0010200F"/>
    <w:rsid w:val="001159BE"/>
    <w:rsid w:val="001224AA"/>
    <w:rsid w:val="00122717"/>
    <w:rsid w:val="00122FB1"/>
    <w:rsid w:val="00124C56"/>
    <w:rsid w:val="0013170B"/>
    <w:rsid w:val="0013420E"/>
    <w:rsid w:val="00136662"/>
    <w:rsid w:val="0014093A"/>
    <w:rsid w:val="00144A83"/>
    <w:rsid w:val="00160157"/>
    <w:rsid w:val="00162B63"/>
    <w:rsid w:val="0017357C"/>
    <w:rsid w:val="00177B87"/>
    <w:rsid w:val="00197FF5"/>
    <w:rsid w:val="001A52C0"/>
    <w:rsid w:val="001B01A7"/>
    <w:rsid w:val="001D0831"/>
    <w:rsid w:val="001D0CFE"/>
    <w:rsid w:val="001D6E9B"/>
    <w:rsid w:val="001E2680"/>
    <w:rsid w:val="001E2730"/>
    <w:rsid w:val="001E4A77"/>
    <w:rsid w:val="001F1600"/>
    <w:rsid w:val="001F32B8"/>
    <w:rsid w:val="002045DD"/>
    <w:rsid w:val="00204CCD"/>
    <w:rsid w:val="00212E0D"/>
    <w:rsid w:val="00224AF4"/>
    <w:rsid w:val="00226BE1"/>
    <w:rsid w:val="002305D4"/>
    <w:rsid w:val="002D1BCE"/>
    <w:rsid w:val="002D1CBA"/>
    <w:rsid w:val="002E63A5"/>
    <w:rsid w:val="002F101B"/>
    <w:rsid w:val="002F4079"/>
    <w:rsid w:val="00302A98"/>
    <w:rsid w:val="003121AF"/>
    <w:rsid w:val="00315B23"/>
    <w:rsid w:val="00330FA8"/>
    <w:rsid w:val="003345AA"/>
    <w:rsid w:val="00335DDF"/>
    <w:rsid w:val="00340F73"/>
    <w:rsid w:val="0034596A"/>
    <w:rsid w:val="00353D3C"/>
    <w:rsid w:val="00381DB2"/>
    <w:rsid w:val="003825A2"/>
    <w:rsid w:val="00390CCF"/>
    <w:rsid w:val="00396D09"/>
    <w:rsid w:val="003A1787"/>
    <w:rsid w:val="003A42AB"/>
    <w:rsid w:val="003B363C"/>
    <w:rsid w:val="003D5B44"/>
    <w:rsid w:val="003D7882"/>
    <w:rsid w:val="003E29CF"/>
    <w:rsid w:val="003F2570"/>
    <w:rsid w:val="00413DA4"/>
    <w:rsid w:val="004163E0"/>
    <w:rsid w:val="00417605"/>
    <w:rsid w:val="00426B63"/>
    <w:rsid w:val="004365D6"/>
    <w:rsid w:val="004370FE"/>
    <w:rsid w:val="0044412C"/>
    <w:rsid w:val="00472940"/>
    <w:rsid w:val="00491E3F"/>
    <w:rsid w:val="004A199B"/>
    <w:rsid w:val="004A1D46"/>
    <w:rsid w:val="004A2C95"/>
    <w:rsid w:val="004B2F54"/>
    <w:rsid w:val="004B4034"/>
    <w:rsid w:val="004B5AB2"/>
    <w:rsid w:val="004B704C"/>
    <w:rsid w:val="004B7412"/>
    <w:rsid w:val="004B7E11"/>
    <w:rsid w:val="004C7A5B"/>
    <w:rsid w:val="004D2CBE"/>
    <w:rsid w:val="004E2B88"/>
    <w:rsid w:val="004E5D3F"/>
    <w:rsid w:val="00501185"/>
    <w:rsid w:val="0050260B"/>
    <w:rsid w:val="00524C6E"/>
    <w:rsid w:val="005322FB"/>
    <w:rsid w:val="00541A33"/>
    <w:rsid w:val="0054700A"/>
    <w:rsid w:val="00564E4A"/>
    <w:rsid w:val="005678A3"/>
    <w:rsid w:val="005853F2"/>
    <w:rsid w:val="005A399A"/>
    <w:rsid w:val="005A3F66"/>
    <w:rsid w:val="005C2F92"/>
    <w:rsid w:val="005D2234"/>
    <w:rsid w:val="005F32F7"/>
    <w:rsid w:val="0060595E"/>
    <w:rsid w:val="006059F0"/>
    <w:rsid w:val="0061193B"/>
    <w:rsid w:val="00616FE8"/>
    <w:rsid w:val="00632DB3"/>
    <w:rsid w:val="00640096"/>
    <w:rsid w:val="00656261"/>
    <w:rsid w:val="0066023E"/>
    <w:rsid w:val="00675419"/>
    <w:rsid w:val="006836CF"/>
    <w:rsid w:val="00693AF1"/>
    <w:rsid w:val="006A4F6F"/>
    <w:rsid w:val="006A6EF7"/>
    <w:rsid w:val="006C1778"/>
    <w:rsid w:val="006C323E"/>
    <w:rsid w:val="006D0AF8"/>
    <w:rsid w:val="006F155F"/>
    <w:rsid w:val="006F25E9"/>
    <w:rsid w:val="00700E3E"/>
    <w:rsid w:val="007066E2"/>
    <w:rsid w:val="00710953"/>
    <w:rsid w:val="007403EE"/>
    <w:rsid w:val="00740D5A"/>
    <w:rsid w:val="00742DB7"/>
    <w:rsid w:val="00753002"/>
    <w:rsid w:val="00780151"/>
    <w:rsid w:val="007818C8"/>
    <w:rsid w:val="00786EF4"/>
    <w:rsid w:val="00791193"/>
    <w:rsid w:val="007D0C5F"/>
    <w:rsid w:val="007E3C31"/>
    <w:rsid w:val="007E3E1D"/>
    <w:rsid w:val="007E7422"/>
    <w:rsid w:val="007F04A0"/>
    <w:rsid w:val="007F2091"/>
    <w:rsid w:val="0081005C"/>
    <w:rsid w:val="0081271F"/>
    <w:rsid w:val="0081753B"/>
    <w:rsid w:val="00822FAA"/>
    <w:rsid w:val="00825EED"/>
    <w:rsid w:val="00837F50"/>
    <w:rsid w:val="00840218"/>
    <w:rsid w:val="00850EED"/>
    <w:rsid w:val="008536F0"/>
    <w:rsid w:val="0086026F"/>
    <w:rsid w:val="00862F02"/>
    <w:rsid w:val="00881079"/>
    <w:rsid w:val="00892B9B"/>
    <w:rsid w:val="00892F0D"/>
    <w:rsid w:val="00894A5A"/>
    <w:rsid w:val="008B7CFE"/>
    <w:rsid w:val="008C0320"/>
    <w:rsid w:val="008E38F0"/>
    <w:rsid w:val="008E5558"/>
    <w:rsid w:val="008E6082"/>
    <w:rsid w:val="008E7228"/>
    <w:rsid w:val="008F4346"/>
    <w:rsid w:val="009016EA"/>
    <w:rsid w:val="009040DB"/>
    <w:rsid w:val="00953FF8"/>
    <w:rsid w:val="009607BE"/>
    <w:rsid w:val="009608B4"/>
    <w:rsid w:val="0097625B"/>
    <w:rsid w:val="00985C2D"/>
    <w:rsid w:val="009939C1"/>
    <w:rsid w:val="009A3C0B"/>
    <w:rsid w:val="009A4D08"/>
    <w:rsid w:val="009C0FA1"/>
    <w:rsid w:val="009C5B2A"/>
    <w:rsid w:val="009D5754"/>
    <w:rsid w:val="009E2A88"/>
    <w:rsid w:val="009F5B63"/>
    <w:rsid w:val="009F7B27"/>
    <w:rsid w:val="00A03FBE"/>
    <w:rsid w:val="00A07B1C"/>
    <w:rsid w:val="00A1036F"/>
    <w:rsid w:val="00A14E30"/>
    <w:rsid w:val="00A2036A"/>
    <w:rsid w:val="00A231F4"/>
    <w:rsid w:val="00A47513"/>
    <w:rsid w:val="00A547C7"/>
    <w:rsid w:val="00A5791F"/>
    <w:rsid w:val="00A62278"/>
    <w:rsid w:val="00A642D9"/>
    <w:rsid w:val="00A67CE7"/>
    <w:rsid w:val="00A765FF"/>
    <w:rsid w:val="00A93632"/>
    <w:rsid w:val="00AD27DD"/>
    <w:rsid w:val="00AE63C7"/>
    <w:rsid w:val="00AF1B62"/>
    <w:rsid w:val="00AF29CC"/>
    <w:rsid w:val="00AF4F62"/>
    <w:rsid w:val="00B1594A"/>
    <w:rsid w:val="00B21D15"/>
    <w:rsid w:val="00B305A5"/>
    <w:rsid w:val="00B31B4B"/>
    <w:rsid w:val="00B31CA2"/>
    <w:rsid w:val="00B32D7B"/>
    <w:rsid w:val="00B41D6E"/>
    <w:rsid w:val="00B4235E"/>
    <w:rsid w:val="00B5183A"/>
    <w:rsid w:val="00B72ECB"/>
    <w:rsid w:val="00B82BD3"/>
    <w:rsid w:val="00BA3321"/>
    <w:rsid w:val="00BB147A"/>
    <w:rsid w:val="00BB14E8"/>
    <w:rsid w:val="00BB4B13"/>
    <w:rsid w:val="00BC5A7F"/>
    <w:rsid w:val="00BC5EE2"/>
    <w:rsid w:val="00BD366C"/>
    <w:rsid w:val="00BD37A9"/>
    <w:rsid w:val="00BF04EC"/>
    <w:rsid w:val="00BF2171"/>
    <w:rsid w:val="00BF2F1A"/>
    <w:rsid w:val="00BF50F8"/>
    <w:rsid w:val="00C01E88"/>
    <w:rsid w:val="00C0274A"/>
    <w:rsid w:val="00C07482"/>
    <w:rsid w:val="00C10F2C"/>
    <w:rsid w:val="00C30C87"/>
    <w:rsid w:val="00C412D7"/>
    <w:rsid w:val="00C43F26"/>
    <w:rsid w:val="00C54FB0"/>
    <w:rsid w:val="00C55B92"/>
    <w:rsid w:val="00C57B69"/>
    <w:rsid w:val="00C60836"/>
    <w:rsid w:val="00C718CA"/>
    <w:rsid w:val="00C71FE2"/>
    <w:rsid w:val="00C750A9"/>
    <w:rsid w:val="00C76042"/>
    <w:rsid w:val="00C842B8"/>
    <w:rsid w:val="00C86AA4"/>
    <w:rsid w:val="00CA1493"/>
    <w:rsid w:val="00CB0D89"/>
    <w:rsid w:val="00CB2CE9"/>
    <w:rsid w:val="00CB5D87"/>
    <w:rsid w:val="00CC6BF2"/>
    <w:rsid w:val="00CD1E38"/>
    <w:rsid w:val="00CD648A"/>
    <w:rsid w:val="00CE07E7"/>
    <w:rsid w:val="00CE2322"/>
    <w:rsid w:val="00CE3C0D"/>
    <w:rsid w:val="00CF2C99"/>
    <w:rsid w:val="00D00382"/>
    <w:rsid w:val="00D05158"/>
    <w:rsid w:val="00D31271"/>
    <w:rsid w:val="00D5279C"/>
    <w:rsid w:val="00D54E64"/>
    <w:rsid w:val="00D57DFB"/>
    <w:rsid w:val="00D63569"/>
    <w:rsid w:val="00D845BC"/>
    <w:rsid w:val="00D853D3"/>
    <w:rsid w:val="00D9182D"/>
    <w:rsid w:val="00DA709D"/>
    <w:rsid w:val="00DB076F"/>
    <w:rsid w:val="00DC1338"/>
    <w:rsid w:val="00E146B7"/>
    <w:rsid w:val="00E24AEF"/>
    <w:rsid w:val="00E27020"/>
    <w:rsid w:val="00E278C0"/>
    <w:rsid w:val="00E46370"/>
    <w:rsid w:val="00E47476"/>
    <w:rsid w:val="00E478EF"/>
    <w:rsid w:val="00E54727"/>
    <w:rsid w:val="00E72752"/>
    <w:rsid w:val="00E8133C"/>
    <w:rsid w:val="00E97ABD"/>
    <w:rsid w:val="00EA75C3"/>
    <w:rsid w:val="00EB02D3"/>
    <w:rsid w:val="00EB5CA2"/>
    <w:rsid w:val="00F06BC2"/>
    <w:rsid w:val="00F2416B"/>
    <w:rsid w:val="00F25D5E"/>
    <w:rsid w:val="00F43C62"/>
    <w:rsid w:val="00F622E9"/>
    <w:rsid w:val="00F70C66"/>
    <w:rsid w:val="00F74109"/>
    <w:rsid w:val="00F86141"/>
    <w:rsid w:val="00FA0D2B"/>
    <w:rsid w:val="00FA2CF2"/>
    <w:rsid w:val="00FA3460"/>
    <w:rsid w:val="00FA5F2A"/>
    <w:rsid w:val="00FC79CD"/>
    <w:rsid w:val="00FD170B"/>
    <w:rsid w:val="00FD6003"/>
    <w:rsid w:val="00FF225A"/>
    <w:rsid w:val="00FF711E"/>
    <w:rsid w:val="04820BAF"/>
    <w:rsid w:val="05AC2530"/>
    <w:rsid w:val="0B761DC5"/>
    <w:rsid w:val="0BEB6F66"/>
    <w:rsid w:val="15EE56C1"/>
    <w:rsid w:val="1A171C9D"/>
    <w:rsid w:val="1AF50192"/>
    <w:rsid w:val="258B16BB"/>
    <w:rsid w:val="277429C4"/>
    <w:rsid w:val="2E6249D6"/>
    <w:rsid w:val="2FC20A24"/>
    <w:rsid w:val="5B123195"/>
    <w:rsid w:val="5FC57008"/>
    <w:rsid w:val="618D7BEF"/>
    <w:rsid w:val="6209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360" w:lineRule="auto"/>
    </w:pPr>
    <w:rPr>
      <w:rFonts w:ascii="仿宋" w:hAnsi="仿宋" w:eastAsia="仿宋" w:cs="宋体"/>
      <w:color w:val="333333"/>
      <w:spacing w:val="8"/>
      <w:kern w:val="0"/>
      <w:sz w:val="24"/>
      <w:szCs w:val="23"/>
      <w:lang w:val="en-US" w:eastAsia="zh-CN" w:bidi="ar-SA"/>
    </w:rPr>
  </w:style>
  <w:style w:type="paragraph" w:styleId="2">
    <w:name w:val="heading 1"/>
    <w:basedOn w:val="1"/>
    <w:next w:val="1"/>
    <w:link w:val="13"/>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cstheme="majorBidi"/>
      <w:b/>
      <w:bCs/>
      <w:szCs w:val="32"/>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spacing w:before="100" w:beforeAutospacing="1" w:after="100" w:afterAutospacing="1"/>
    </w:pPr>
    <w:rPr>
      <w:rFonts w:ascii="宋体" w:hAnsi="宋体" w:eastAsia="宋体"/>
      <w:szCs w:val="24"/>
    </w:rPr>
  </w:style>
  <w:style w:type="character" w:styleId="10">
    <w:name w:val="Strong"/>
    <w:basedOn w:val="9"/>
    <w:qFormat/>
    <w:uiPriority w:val="22"/>
    <w:rPr>
      <w:b/>
      <w:bCs/>
    </w:rPr>
  </w:style>
  <w:style w:type="paragraph" w:customStyle="1" w:styleId="11">
    <w:name w:val="msonormal"/>
    <w:basedOn w:val="1"/>
    <w:qFormat/>
    <w:uiPriority w:val="0"/>
    <w:pPr>
      <w:spacing w:before="100" w:beforeAutospacing="1" w:after="100" w:afterAutospacing="1"/>
    </w:pPr>
    <w:rPr>
      <w:rFonts w:ascii="宋体" w:hAnsi="宋体" w:eastAsia="宋体"/>
      <w:szCs w:val="24"/>
    </w:rPr>
  </w:style>
  <w:style w:type="character" w:customStyle="1" w:styleId="12">
    <w:name w:val="标题 2 字符"/>
    <w:basedOn w:val="9"/>
    <w:link w:val="3"/>
    <w:qFormat/>
    <w:uiPriority w:val="9"/>
    <w:rPr>
      <w:rFonts w:ascii="仿宋" w:hAnsi="仿宋" w:eastAsia="仿宋" w:cstheme="majorBidi"/>
      <w:b/>
      <w:bCs/>
      <w:color w:val="333333"/>
      <w:spacing w:val="8"/>
      <w:kern w:val="0"/>
      <w:sz w:val="32"/>
      <w:szCs w:val="32"/>
      <w:shd w:val="clear" w:color="auto" w:fill="FFFFFF"/>
    </w:rPr>
  </w:style>
  <w:style w:type="character" w:customStyle="1" w:styleId="13">
    <w:name w:val="标题 1 字符"/>
    <w:basedOn w:val="9"/>
    <w:link w:val="2"/>
    <w:qFormat/>
    <w:uiPriority w:val="9"/>
    <w:rPr>
      <w:rFonts w:ascii="仿宋" w:hAnsi="仿宋" w:eastAsia="仿宋" w:cs="宋体"/>
      <w:b/>
      <w:bCs/>
      <w:color w:val="333333"/>
      <w:spacing w:val="8"/>
      <w:kern w:val="44"/>
      <w:sz w:val="44"/>
      <w:szCs w:val="44"/>
      <w:shd w:val="clear" w:color="auto" w:fill="FFFFFF"/>
    </w:rPr>
  </w:style>
  <w:style w:type="character" w:customStyle="1" w:styleId="14">
    <w:name w:val="标题 3 字符"/>
    <w:basedOn w:val="9"/>
    <w:link w:val="4"/>
    <w:qFormat/>
    <w:uiPriority w:val="9"/>
    <w:rPr>
      <w:rFonts w:ascii="仿宋" w:hAnsi="仿宋" w:eastAsia="仿宋" w:cs="宋体"/>
      <w:b/>
      <w:bCs/>
      <w:color w:val="333333"/>
      <w:spacing w:val="8"/>
      <w:kern w:val="0"/>
      <w:sz w:val="32"/>
      <w:szCs w:val="32"/>
      <w:shd w:val="clear" w:color="auto" w:fill="FFFFFF"/>
    </w:rPr>
  </w:style>
  <w:style w:type="character" w:customStyle="1" w:styleId="15">
    <w:name w:val="页眉 字符"/>
    <w:basedOn w:val="9"/>
    <w:link w:val="6"/>
    <w:qFormat/>
    <w:uiPriority w:val="99"/>
    <w:rPr>
      <w:rFonts w:ascii="仿宋" w:hAnsi="仿宋" w:eastAsia="仿宋" w:cs="宋体"/>
      <w:color w:val="333333"/>
      <w:spacing w:val="8"/>
      <w:kern w:val="0"/>
      <w:sz w:val="18"/>
      <w:szCs w:val="18"/>
      <w:shd w:val="clear" w:color="auto" w:fill="FFFFFF"/>
    </w:rPr>
  </w:style>
  <w:style w:type="character" w:customStyle="1" w:styleId="16">
    <w:name w:val="页脚 字符"/>
    <w:basedOn w:val="9"/>
    <w:link w:val="5"/>
    <w:qFormat/>
    <w:uiPriority w:val="99"/>
    <w:rPr>
      <w:rFonts w:ascii="仿宋" w:hAnsi="仿宋" w:eastAsia="仿宋" w:cs="宋体"/>
      <w:color w:val="333333"/>
      <w:spacing w:val="8"/>
      <w:kern w:val="0"/>
      <w:sz w:val="18"/>
      <w:szCs w:val="18"/>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6699-1531-4B31-A371-DAB5E9687CD1}">
  <ds:schemaRefs/>
</ds:datastoreItem>
</file>

<file path=docProps/app.xml><?xml version="1.0" encoding="utf-8"?>
<Properties xmlns="http://schemas.openxmlformats.org/officeDocument/2006/extended-properties" xmlns:vt="http://schemas.openxmlformats.org/officeDocument/2006/docPropsVTypes">
  <Template>Normal</Template>
  <Pages>17</Pages>
  <Words>9404</Words>
  <Characters>12367</Characters>
  <Lines>40</Lines>
  <Paragraphs>11</Paragraphs>
  <TotalTime>0</TotalTime>
  <ScaleCrop>false</ScaleCrop>
  <LinksUpToDate>false</LinksUpToDate>
  <CharactersWithSpaces>13054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2024-03-11T05:02:00Z</dcterms:created>
  <dc:creator>tanyacui1990@gmail.com</dc:creator>
  <cp:lastModifiedBy>张军</cp:lastModifiedBy>
  <dcterms:modified xsi:type="dcterms:W3CDTF">2025-08-22T23:51:46Z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eyJoZGlkIjoiOTc3M2Y5NzIzMDFlZjAyY2Q4Njk5ODkyYjFjNzBiNTQiLCJ1c2VySWQiOiIyMDE2ODg1NDYifQ==</vt:lpwstr>
  </property>
  <property fmtid="{D5CDD505-2E9C-101B-9397-08002B2CF9AE}" pid="3" name="KSOProductBuildVer">
    <vt:lpwstr>2052-12.1.0.22529</vt:lpwstr>
  </property>
  <property fmtid="{D5CDD505-2E9C-101B-9397-08002B2CF9AE}" pid="4" name="ICV">
    <vt:lpwstr>238A3A87C00C49E0ABF56209562CD31E_12</vt:lpwstr>
  </property>
</Properties>
</file>