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FC9" w:rsidRPr="00237FC9" w:rsidRDefault="00237FC9" w:rsidP="00237FC9">
      <w:pPr>
        <w:widowControl/>
        <w:jc w:val="center"/>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关于59国人员入境旅游免签政策注意事项的通告</w:t>
      </w:r>
      <w:r w:rsidRPr="00237FC9">
        <w:rPr>
          <w:rFonts w:ascii="微软雅黑" w:eastAsia="微软雅黑" w:hAnsi="微软雅黑" w:cs="宋体" w:hint="eastAsia"/>
          <w:b/>
          <w:bCs/>
          <w:color w:val="000000"/>
          <w:kern w:val="0"/>
          <w:szCs w:val="21"/>
          <w:bdr w:val="none" w:sz="0" w:space="0" w:color="auto" w:frame="1"/>
        </w:rPr>
        <w:br/>
      </w:r>
      <w:r w:rsidRPr="00237FC9">
        <w:rPr>
          <w:rFonts w:ascii="微软雅黑" w:eastAsia="微软雅黑" w:hAnsi="微软雅黑" w:cs="宋体" w:hint="eastAsia"/>
          <w:b/>
          <w:bCs/>
          <w:color w:val="000000"/>
          <w:kern w:val="0"/>
          <w:sz w:val="24"/>
          <w:szCs w:val="24"/>
          <w:bdr w:val="none" w:sz="0" w:space="0" w:color="auto" w:frame="1"/>
        </w:rPr>
        <w:t>Notice About Visa Free Policy for 59 Countries</w:t>
      </w:r>
    </w:p>
    <w:p w:rsidR="0080666C" w:rsidRDefault="0080666C" w:rsidP="0080666C">
      <w:pPr>
        <w:widowControl/>
        <w:jc w:val="left"/>
        <w:textAlignment w:val="baseline"/>
        <w:rPr>
          <w:rFonts w:ascii="微软雅黑" w:eastAsia="微软雅黑" w:hAnsi="微软雅黑" w:cs="宋体"/>
          <w:color w:val="000000"/>
          <w:kern w:val="0"/>
          <w:szCs w:val="21"/>
        </w:rPr>
      </w:pP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为用好用足我省59国免签政策，充分发挥政策实效，预防和减少政策执行时出现的问题，支持我省涉旅企业全面开拓入境游市场，提升海南旅游国际化水平，现将59国人员入境旅游免签政策注意事项通告如下：</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In order to make using Hainan’s 59 Country Visa Free Entry Policy more efficient and prevent problems, support Hainan’s tourism industry, and improve Hainan’s level of internationalization, please note:</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一、游客要通过海南当地旅行社提前申报个人信息。</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1.Travelers must register with a Hainan travel agency before arriving.</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建议游客提前48小时向旅行社申报个人信息。个人信息包括：游客护照、往返机票、酒店预订订单、在海南旅游行程。海南当地旅行社需在游客入境前24小时向有关部门申报游客个人信息后才可以免签入境。</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We suggest that travelers register with a travel agency at least 48 hours before arrival in Hainan. Travelers must submit: passport information, round trip tickets, hotel bookings, and Hainan travel itinerary. For visa free entry, the Hainan travel agency must submit travelers’ information to the government concerned) 24 hours before the travelers’ arrival in Hainan.</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lastRenderedPageBreak/>
        <w:t>二、实施免签入境的59国名单。</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2.List of 59 Countries eligible for Visa Free Entry to Hainan.</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俄罗斯、英国、法国、德国、挪威、乌克兰、意大利、奥地利、芬兰、荷兰、丹麦、瑞士、瑞典、西班牙、比利时、捷克、爱沙尼亚、希腊、匈牙利、冰岛、拉脱维亚、立陶宛、卢森堡、马耳他、波兰、葡萄牙、斯洛伐克、斯洛文尼亚、爱尔兰、塞浦路斯、保加利亚、罗马尼亚、塞尔维亚、克罗地亚、波黑、黑山、马其顿、阿尔巴尼亚、美国、加拿大、巴西、墨西哥、阿根廷、智利、澳大利亚、新西兰、韩国、日本、新加坡、马来西亚、泰国、哈萨克斯坦、菲律宾、印度尼西亚、文莱、阿联酋、卡塔尔、摩纳哥、白俄罗斯。</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Russia, the UK, France, Germany, Norway, Ukraine, Italy, Austria, Finland, Holland, Denmark, Switzerland, Sweden, Spain, Belgium, the Czech Republic, Estonia, Greece, Hungary, Iceland, Latvia, Lithuania, Luxembourg, Malta, Poland, Portugal, Slovakia, Slovenia, Ireland, Cyprus, Bulgaria, Romania, Serbia, Croatia, Bosnia-Herzegovina, Montenegro, Macedonia, Albania, the United States, Canada, Brazil, Mexico, Argentina, Chile, Australia, New Zealand, South Korea, Japan, Singapore, Malaysia, Thailand, Kazakhstan, Philippines, Indonesia, Brunei, the United Arab Emirates, Qatar, Monaco, and Belarus.</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三、59国游客在香港或其他有直达海南航线的国家(地区)出发或中转可以使用免签政策。</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lastRenderedPageBreak/>
        <w:t>3. Travelers from the 59 visa free entry eligible countries may travel from or through Hong Kong or any other place outside Mainland China with a direct flight to Hainan.</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四、免签游客在海南最长停留30天。</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4. The maximum length of stay for visa free travelers in Hainan is 30 days.</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五、免签游客从海南再去中国的其他地区需办理签证。</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5. Travelers who need to travel to other parts of China must apply for a visa.</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如果有正当理由需要延长在海南停留期限或前往中国境内其他地区，需提前联系海南当地旅行社协助办理签证。</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Travelers who need to extend their stay in Hainan or travel to other parts of China must apply for a visa through a Hainan travel agency.</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(一)办理签证需要准备的材料：旅行社开具公司证明和本人护照。</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A)Documents required to apply for a visa: Certificate issued by a travel agency, passport.</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(二)办理签证地点：住宿在海口、三亚、洋浦、文昌、琼海、澄迈市(县)的59国游客可在当地公安局出入境管理部门办理相关手续，其他市县游客需前往海南省公安厅出入境管理局办理。</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 xml:space="preserve">B) Visa application locations: Citizens of the 59 Visa Free Countries staying in Haikou, Sanya, Yangpu, Wenchang, Qionghai, or Chengmai, may apply for a visa at the local Exit &amp; Entry Administration Office. </w:t>
      </w:r>
      <w:r w:rsidRPr="00237FC9">
        <w:rPr>
          <w:rFonts w:ascii="微软雅黑" w:eastAsia="微软雅黑" w:hAnsi="微软雅黑" w:cs="宋体" w:hint="eastAsia"/>
          <w:color w:val="000000"/>
          <w:kern w:val="0"/>
          <w:sz w:val="24"/>
          <w:szCs w:val="24"/>
          <w:bdr w:val="none" w:sz="0" w:space="0" w:color="auto" w:frame="1"/>
        </w:rPr>
        <w:lastRenderedPageBreak/>
        <w:t>Travelers in other Hainan locations must apply at the Exit-Entry Administration Bureau of Hainan Provincial Public Security Department.</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六、新加坡、日本、文莱、阿联酋、塞尔维亚、波黑和俄罗斯7国免签政策说明。</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6.Singapore, Japan, Brunei, the United Arab Emirates, Serbia, Bosnia-Herzegovina, and Russia Visa Free Policy Guide.</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以上7国游客可享受相关免签政策入境，在中国境内(包括海南)规定时间内停留：新加坡、日本、文莱游客停留不超过15天;阿联酋和塞尔维亚游客停留不超过30天，波黑游客每180天内累计停留时间不超过90天;俄罗斯团队入境旅游免签15天，停留区域为中国境内。对上述7国游客通过旅行社接待模式到海南旅游的，由旅行社负责说明免签政策相关情况。新加坡、日本、文莱、俄罗斯4国游客拟按照海南现行59国免签政策入境的，应当遵守59国免签政策相关条款。</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 xml:space="preserve">Travelers from the above mentioned seven countries enjoy visa free entry to China (including Hainan) for a set period of time. Travelers from Singapore, Japan, and Brunei may stay no longer than 15 days; Travelers from the United Arab Emirates and Serbia may stay no longer than 30 days, and citizens of Bosnia and Herzegovina may enter China (including Hainan) an unlimited number of times during each 180 day period but stay in China for no more than 90 days in total during that period. Russian travelers may enter in groups visa free and stay no longer than 15 days in China. Travel agencies receiving travelers from </w:t>
      </w:r>
      <w:r w:rsidRPr="00237FC9">
        <w:rPr>
          <w:rFonts w:ascii="微软雅黑" w:eastAsia="微软雅黑" w:hAnsi="微软雅黑" w:cs="宋体" w:hint="eastAsia"/>
          <w:color w:val="000000"/>
          <w:kern w:val="0"/>
          <w:sz w:val="24"/>
          <w:szCs w:val="24"/>
          <w:bdr w:val="none" w:sz="0" w:space="0" w:color="auto" w:frame="1"/>
        </w:rPr>
        <w:lastRenderedPageBreak/>
        <w:t>the above mentioned 7 countries in Hainan will be responsible for explaining the visa free policy situation. Citizens of Singapore, Japan, Brunei, and Russia entering China under the 59 Country Visa Free Entry Policy must abide by the requirements of the 59 Country Visa Free Entry Policy.</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七、免签游客入境后应办理住宿登记。</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7.Visa free travelers must register their lodgings.</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免签游客在中国境内旅馆住宿的，应向入住旅馆提供护照办理住宿登记;在旅馆以外的其他住所住宿的，应当在入住后24小时内由本人或者留宿人向居住地公安机关办理住宿登记。</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Visa free travelers staying in hotels must show passports at check-in for registration purposes. Travelers staying outside hotels must register at the local public security office within 24 hours of their arrivals by themselves or their hosts.</w:t>
      </w:r>
    </w:p>
    <w:p w:rsidR="0080666C" w:rsidRDefault="00237FC9" w:rsidP="0080666C">
      <w:pPr>
        <w:widowControl/>
        <w:jc w:val="left"/>
        <w:textAlignment w:val="baseline"/>
        <w:rPr>
          <w:rFonts w:ascii="微软雅黑" w:eastAsia="微软雅黑" w:hAnsi="微软雅黑" w:cs="宋体"/>
          <w:b/>
          <w:bCs/>
          <w:color w:val="000000"/>
          <w:kern w:val="0"/>
          <w:szCs w:val="21"/>
          <w:bdr w:val="none" w:sz="0" w:space="0" w:color="auto" w:frame="1"/>
        </w:rPr>
      </w:pPr>
      <w:r w:rsidRPr="00237FC9">
        <w:rPr>
          <w:rFonts w:ascii="微软雅黑" w:eastAsia="微软雅黑" w:hAnsi="微软雅黑" w:cs="宋体" w:hint="eastAsia"/>
          <w:b/>
          <w:bCs/>
          <w:color w:val="000000"/>
          <w:kern w:val="0"/>
          <w:sz w:val="24"/>
          <w:szCs w:val="24"/>
          <w:bdr w:val="none" w:sz="0" w:space="0" w:color="auto" w:frame="1"/>
        </w:rPr>
        <w:t>八、免签咨询电话。</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b/>
          <w:bCs/>
          <w:color w:val="000000"/>
          <w:kern w:val="0"/>
          <w:sz w:val="24"/>
          <w:szCs w:val="24"/>
          <w:bdr w:val="none" w:sz="0" w:space="0" w:color="auto" w:frame="1"/>
        </w:rPr>
        <w:t>8.Visa Free Information.</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联系单位：海南省公安厅出入境管理局</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Office: Exit-Entry Administration Bureau of Hainan Provincial Public Security Department</w:t>
      </w:r>
    </w:p>
    <w:p w:rsidR="0080666C" w:rsidRDefault="00237FC9" w:rsidP="0080666C">
      <w:pPr>
        <w:widowControl/>
        <w:jc w:val="left"/>
        <w:textAlignment w:val="baseline"/>
        <w:rPr>
          <w:rFonts w:ascii="微软雅黑" w:eastAsia="微软雅黑" w:hAnsi="微软雅黑" w:cs="宋体"/>
          <w:color w:val="000000"/>
          <w:kern w:val="0"/>
          <w:szCs w:val="21"/>
        </w:rPr>
      </w:pPr>
      <w:r w:rsidRPr="00237FC9">
        <w:rPr>
          <w:rFonts w:ascii="微软雅黑" w:eastAsia="微软雅黑" w:hAnsi="微软雅黑" w:cs="宋体" w:hint="eastAsia"/>
          <w:color w:val="000000"/>
          <w:kern w:val="0"/>
          <w:sz w:val="24"/>
          <w:szCs w:val="24"/>
          <w:bdr w:val="none" w:sz="0" w:space="0" w:color="auto" w:frame="1"/>
        </w:rPr>
        <w:t>电话(Phone)：</w:t>
      </w:r>
      <w:r w:rsidRPr="00237FC9">
        <w:rPr>
          <w:rFonts w:ascii="微软雅黑" w:eastAsia="微软雅黑" w:hAnsi="微软雅黑" w:cs="宋体" w:hint="eastAsia"/>
          <w:color w:val="000000"/>
          <w:kern w:val="0"/>
          <w:sz w:val="24"/>
          <w:szCs w:val="24"/>
          <w:bdr w:val="none" w:sz="0" w:space="0" w:color="auto" w:frame="1"/>
        </w:rPr>
        <w:t> </w:t>
      </w:r>
      <w:r w:rsidRPr="00237FC9">
        <w:rPr>
          <w:rFonts w:ascii="微软雅黑" w:eastAsia="微软雅黑" w:hAnsi="微软雅黑" w:cs="宋体" w:hint="eastAsia"/>
          <w:color w:val="000000"/>
          <w:kern w:val="0"/>
          <w:sz w:val="24"/>
          <w:szCs w:val="24"/>
          <w:bdr w:val="none" w:sz="0" w:space="0" w:color="auto" w:frame="1"/>
        </w:rPr>
        <w:t>+86-898-68580612</w:t>
      </w:r>
    </w:p>
    <w:p w:rsidR="0080666C" w:rsidRPr="00237FC9" w:rsidRDefault="00237FC9" w:rsidP="0080666C">
      <w:pPr>
        <w:widowControl/>
        <w:jc w:val="left"/>
        <w:textAlignment w:val="baseline"/>
        <w:rPr>
          <w:rFonts w:hint="eastAsia"/>
        </w:rPr>
      </w:pPr>
      <w:r w:rsidRPr="00237FC9">
        <w:rPr>
          <w:rFonts w:ascii="微软雅黑" w:eastAsia="微软雅黑" w:hAnsi="微软雅黑" w:cs="宋体" w:hint="eastAsia"/>
          <w:color w:val="000000"/>
          <w:kern w:val="0"/>
          <w:sz w:val="24"/>
          <w:szCs w:val="24"/>
          <w:bdr w:val="none" w:sz="0" w:space="0" w:color="auto" w:frame="1"/>
        </w:rPr>
        <w:t>邮箱(Email)：hainancrj1@163.com</w:t>
      </w:r>
      <w:bookmarkStart w:id="0" w:name="_GoBack"/>
      <w:bookmarkEnd w:id="0"/>
    </w:p>
    <w:sectPr w:rsidR="0080666C" w:rsidRPr="00237F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DD4" w:rsidRDefault="00F14DD4" w:rsidP="00F14DD4">
      <w:r>
        <w:separator/>
      </w:r>
    </w:p>
  </w:endnote>
  <w:endnote w:type="continuationSeparator" w:id="0">
    <w:p w:rsidR="00F14DD4" w:rsidRDefault="00F14DD4" w:rsidP="00F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DD4" w:rsidRDefault="00F14DD4" w:rsidP="00F14DD4">
      <w:r>
        <w:separator/>
      </w:r>
    </w:p>
  </w:footnote>
  <w:footnote w:type="continuationSeparator" w:id="0">
    <w:p w:rsidR="00F14DD4" w:rsidRDefault="00F14DD4" w:rsidP="00F14D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DB"/>
    <w:rsid w:val="000062A0"/>
    <w:rsid w:val="000F0FDB"/>
    <w:rsid w:val="00237FC9"/>
    <w:rsid w:val="00424855"/>
    <w:rsid w:val="0080666C"/>
    <w:rsid w:val="00A40073"/>
    <w:rsid w:val="00A91D0B"/>
    <w:rsid w:val="00C8661E"/>
    <w:rsid w:val="00C92E71"/>
    <w:rsid w:val="00F14DD4"/>
    <w:rsid w:val="00FD3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1D752C"/>
  <w15:chartTrackingRefBased/>
  <w15:docId w15:val="{E95A13A5-533E-4773-B11B-0B621072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4D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14DD4"/>
    <w:rPr>
      <w:sz w:val="18"/>
      <w:szCs w:val="18"/>
    </w:rPr>
  </w:style>
  <w:style w:type="paragraph" w:styleId="a5">
    <w:name w:val="footer"/>
    <w:basedOn w:val="a"/>
    <w:link w:val="a6"/>
    <w:uiPriority w:val="99"/>
    <w:unhideWhenUsed/>
    <w:rsid w:val="00F14DD4"/>
    <w:pPr>
      <w:tabs>
        <w:tab w:val="center" w:pos="4153"/>
        <w:tab w:val="right" w:pos="8306"/>
      </w:tabs>
      <w:snapToGrid w:val="0"/>
      <w:jc w:val="left"/>
    </w:pPr>
    <w:rPr>
      <w:sz w:val="18"/>
      <w:szCs w:val="18"/>
    </w:rPr>
  </w:style>
  <w:style w:type="character" w:customStyle="1" w:styleId="a6">
    <w:name w:val="页脚 字符"/>
    <w:basedOn w:val="a0"/>
    <w:link w:val="a5"/>
    <w:uiPriority w:val="99"/>
    <w:rsid w:val="00F14DD4"/>
    <w:rPr>
      <w:sz w:val="18"/>
      <w:szCs w:val="18"/>
    </w:rPr>
  </w:style>
  <w:style w:type="paragraph" w:styleId="a7">
    <w:name w:val="Normal (Web)"/>
    <w:basedOn w:val="a"/>
    <w:uiPriority w:val="99"/>
    <w:unhideWhenUsed/>
    <w:rsid w:val="00F14DD4"/>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rsid w:val="00237F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11658">
      <w:bodyDiv w:val="1"/>
      <w:marLeft w:val="0"/>
      <w:marRight w:val="0"/>
      <w:marTop w:val="0"/>
      <w:marBottom w:val="0"/>
      <w:divBdr>
        <w:top w:val="none" w:sz="0" w:space="0" w:color="auto"/>
        <w:left w:val="none" w:sz="0" w:space="0" w:color="auto"/>
        <w:bottom w:val="none" w:sz="0" w:space="0" w:color="auto"/>
        <w:right w:val="none" w:sz="0" w:space="0" w:color="auto"/>
      </w:divBdr>
    </w:div>
    <w:div w:id="162523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726</Words>
  <Characters>4140</Characters>
  <Application>Microsoft Office Word</Application>
  <DocSecurity>0</DocSecurity>
  <Lines>34</Lines>
  <Paragraphs>9</Paragraphs>
  <ScaleCrop>false</ScaleCrop>
  <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xyw</dc:creator>
  <cp:keywords/>
  <dc:description/>
  <cp:lastModifiedBy>xyw</cp:lastModifiedBy>
  <cp:revision>4</cp:revision>
  <dcterms:created xsi:type="dcterms:W3CDTF">2023-01-10T03:58:00Z</dcterms:created>
  <dcterms:modified xsi:type="dcterms:W3CDTF">2023-01-10T04:03:00Z</dcterms:modified>
</cp:coreProperties>
</file>